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YSpec="top"/>
        <w:tblW w:w="0" w:type="auto"/>
        <w:tblLook w:val="04A0" w:firstRow="1" w:lastRow="0" w:firstColumn="1" w:lastColumn="0" w:noHBand="0" w:noVBand="1"/>
      </w:tblPr>
      <w:tblGrid>
        <w:gridCol w:w="4412"/>
        <w:gridCol w:w="5442"/>
      </w:tblGrid>
      <w:tr w:rsidR="00627BE7" w:rsidRPr="00E97353" w:rsidTr="00CD433A">
        <w:trPr>
          <w:trHeight w:val="1533"/>
        </w:trPr>
        <w:tc>
          <w:tcPr>
            <w:tcW w:w="3498" w:type="dxa"/>
            <w:tcBorders>
              <w:right w:val="single" w:sz="4" w:space="0" w:color="auto"/>
            </w:tcBorders>
            <w:shd w:val="clear" w:color="auto" w:fill="FFFFFF"/>
            <w:vAlign w:val="center"/>
          </w:tcPr>
          <w:bookmarkStart w:id="0" w:name="_MON_1102234001"/>
          <w:bookmarkStart w:id="1" w:name="_MON_1102234090"/>
          <w:bookmarkStart w:id="2" w:name="_MON_1102234145"/>
          <w:bookmarkStart w:id="3" w:name="_MON_1003669991"/>
          <w:bookmarkEnd w:id="0"/>
          <w:bookmarkEnd w:id="1"/>
          <w:bookmarkEnd w:id="2"/>
          <w:bookmarkEnd w:id="3"/>
          <w:bookmarkStart w:id="4" w:name="_MON_1003670027"/>
          <w:bookmarkEnd w:id="4"/>
          <w:p w:rsidR="00627BE7" w:rsidRPr="00605EA8" w:rsidRDefault="00627BE7" w:rsidP="00627BE7">
            <w:pPr>
              <w:spacing w:before="360" w:after="360"/>
              <w:ind w:left="851"/>
              <w:jc w:val="center"/>
              <w:rPr>
                <w:rFonts w:ascii="Candara" w:hAnsi="Candara"/>
              </w:rPr>
            </w:pPr>
            <w:r w:rsidRPr="00605EA8">
              <w:rPr>
                <w:rFonts w:ascii="Candara" w:hAnsi="Candara"/>
              </w:rPr>
              <w:object w:dxaOrig="3345" w:dyaOrig="825" w14:anchorId="147C3EEE">
                <v:shape id="_x0000_i1029" type="#_x0000_t75" style="width:167.4pt;height:41.4pt" o:ole="" fillcolor="window">
                  <v:imagedata r:id="rId11" o:title=""/>
                </v:shape>
                <o:OLEObject Type="Embed" ProgID="Word.Picture.8" ShapeID="_x0000_i1029" DrawAspect="Content" ObjectID="_1585055977" r:id="rId12"/>
              </w:object>
            </w:r>
          </w:p>
        </w:tc>
        <w:tc>
          <w:tcPr>
            <w:tcW w:w="6140" w:type="dxa"/>
            <w:tcBorders>
              <w:left w:val="single" w:sz="4" w:space="0" w:color="auto"/>
            </w:tcBorders>
            <w:shd w:val="clear" w:color="auto" w:fill="FFFFFF"/>
            <w:vAlign w:val="bottom"/>
          </w:tcPr>
          <w:p w:rsidR="00627BE7" w:rsidRPr="00605EA8" w:rsidRDefault="00627BE7" w:rsidP="00627BE7">
            <w:pPr>
              <w:pStyle w:val="Nessunaspaziatura"/>
              <w:jc w:val="center"/>
              <w:rPr>
                <w:rFonts w:ascii="Candara" w:hAnsi="Candara"/>
                <w:b/>
                <w:bCs/>
                <w:sz w:val="72"/>
                <w:szCs w:val="72"/>
              </w:rPr>
            </w:pPr>
          </w:p>
        </w:tc>
      </w:tr>
      <w:tr w:rsidR="00627BE7" w:rsidRPr="00E97353" w:rsidTr="00CD433A">
        <w:trPr>
          <w:trHeight w:val="3065"/>
        </w:trPr>
        <w:tc>
          <w:tcPr>
            <w:tcW w:w="3498" w:type="dxa"/>
            <w:tcBorders>
              <w:right w:val="single" w:sz="4" w:space="0" w:color="000000"/>
            </w:tcBorders>
          </w:tcPr>
          <w:p w:rsidR="00627BE7" w:rsidRPr="00605EA8" w:rsidRDefault="00627BE7" w:rsidP="00627BE7">
            <w:pPr>
              <w:rPr>
                <w:rFonts w:ascii="Candara" w:hAnsi="Candara"/>
              </w:rPr>
            </w:pPr>
          </w:p>
        </w:tc>
        <w:tc>
          <w:tcPr>
            <w:tcW w:w="6140" w:type="dxa"/>
            <w:tcBorders>
              <w:left w:val="single" w:sz="4" w:space="0" w:color="000000"/>
            </w:tcBorders>
            <w:vAlign w:val="center"/>
          </w:tcPr>
          <w:p w:rsidR="00627BE7" w:rsidRPr="00605EA8" w:rsidRDefault="00627BE7" w:rsidP="00627BE7">
            <w:pPr>
              <w:pStyle w:val="Nessunaspaziatura"/>
              <w:jc w:val="both"/>
              <w:rPr>
                <w:rFonts w:ascii="Candara" w:hAnsi="Candara"/>
                <w:color w:val="FF0000"/>
                <w:sz w:val="72"/>
                <w:szCs w:val="72"/>
              </w:rPr>
            </w:pPr>
            <w:r w:rsidRPr="00605EA8">
              <w:rPr>
                <w:rFonts w:ascii="Candara" w:hAnsi="Candara"/>
                <w:color w:val="FF0000"/>
                <w:sz w:val="72"/>
                <w:szCs w:val="72"/>
              </w:rPr>
              <w:t>CATANIA MULTISERVIZI S.P.A.</w:t>
            </w:r>
          </w:p>
          <w:p w:rsidR="00627BE7" w:rsidRPr="00605EA8" w:rsidRDefault="00627BE7" w:rsidP="00627BE7">
            <w:pPr>
              <w:pStyle w:val="Nessunaspaziatura"/>
              <w:jc w:val="both"/>
              <w:rPr>
                <w:rFonts w:ascii="Candara" w:hAnsi="Candara"/>
                <w:sz w:val="72"/>
                <w:szCs w:val="72"/>
              </w:rPr>
            </w:pPr>
          </w:p>
          <w:p w:rsidR="00627BE7" w:rsidRPr="00605EA8" w:rsidRDefault="00627BE7" w:rsidP="00627BE7">
            <w:pPr>
              <w:pStyle w:val="Nessunaspaziatura"/>
              <w:jc w:val="center"/>
              <w:rPr>
                <w:rFonts w:ascii="Candara" w:hAnsi="Candara"/>
              </w:rPr>
            </w:pPr>
          </w:p>
        </w:tc>
      </w:tr>
    </w:tbl>
    <w:p w:rsidR="000A1749" w:rsidRPr="00E97353" w:rsidRDefault="000A1749" w:rsidP="000A1749">
      <w:pPr>
        <w:rPr>
          <w:rFonts w:ascii="Candara" w:hAnsi="Candara"/>
          <w:sz w:val="24"/>
          <w:szCs w:val="24"/>
        </w:rPr>
      </w:pPr>
    </w:p>
    <w:p w:rsidR="000A1749" w:rsidRPr="00E97353" w:rsidRDefault="000A1749" w:rsidP="000A1749">
      <w:pPr>
        <w:rPr>
          <w:rFonts w:ascii="Candara" w:hAnsi="Candara"/>
          <w:sz w:val="24"/>
          <w:szCs w:val="24"/>
        </w:rPr>
      </w:pPr>
    </w:p>
    <w:p w:rsidR="000A1749" w:rsidRPr="00E97353" w:rsidRDefault="000A1749" w:rsidP="000A1749">
      <w:pPr>
        <w:rPr>
          <w:rFonts w:ascii="Candara" w:hAnsi="Candara"/>
          <w:sz w:val="24"/>
          <w:szCs w:val="24"/>
        </w:rPr>
      </w:pPr>
    </w:p>
    <w:tbl>
      <w:tblPr>
        <w:tblpPr w:leftFromText="187" w:rightFromText="187" w:vertAnchor="page" w:horzAnchor="margin" w:tblpY="9980"/>
        <w:tblW w:w="5000" w:type="pct"/>
        <w:tblLook w:val="04A0" w:firstRow="1" w:lastRow="0" w:firstColumn="1" w:lastColumn="0" w:noHBand="0" w:noVBand="1"/>
      </w:tblPr>
      <w:tblGrid>
        <w:gridCol w:w="9854"/>
      </w:tblGrid>
      <w:tr w:rsidR="000A1749" w:rsidRPr="00627BE7" w:rsidTr="000273BC">
        <w:tc>
          <w:tcPr>
            <w:tcW w:w="0" w:type="auto"/>
          </w:tcPr>
          <w:p w:rsidR="000A1749" w:rsidRPr="00627BE7" w:rsidRDefault="00F940F7" w:rsidP="003B0074">
            <w:pPr>
              <w:pStyle w:val="Nessunaspaziatura"/>
              <w:jc w:val="both"/>
              <w:rPr>
                <w:rFonts w:ascii="Candara" w:hAnsi="Candara" w:cs="Calibri"/>
                <w:b/>
                <w:bCs/>
                <w:caps/>
                <w:color w:val="FF0000"/>
                <w:sz w:val="24"/>
                <w:szCs w:val="24"/>
              </w:rPr>
            </w:pPr>
            <w:r w:rsidRPr="00627BE7">
              <w:rPr>
                <w:rFonts w:ascii="Candara" w:hAnsi="Candara"/>
                <w:color w:val="FF0000"/>
                <w:sz w:val="24"/>
                <w:szCs w:val="24"/>
              </w:rPr>
              <w:t>Procedura PO RIC</w:t>
            </w:r>
            <w:r w:rsidR="000A1749" w:rsidRPr="00627BE7">
              <w:rPr>
                <w:rFonts w:ascii="Candara" w:hAnsi="Candara"/>
                <w:color w:val="FF0000"/>
                <w:sz w:val="24"/>
                <w:szCs w:val="24"/>
              </w:rPr>
              <w:t xml:space="preserve"> –</w:t>
            </w:r>
            <w:r w:rsidR="0088719C" w:rsidRPr="00627BE7">
              <w:rPr>
                <w:rFonts w:ascii="Candara" w:hAnsi="Candara"/>
                <w:color w:val="FF0000"/>
                <w:sz w:val="24"/>
                <w:szCs w:val="24"/>
              </w:rPr>
              <w:t xml:space="preserve"> MONITORAGGIO OPERATIVO REATI </w:t>
            </w:r>
            <w:r w:rsidR="003B0074" w:rsidRPr="00627BE7">
              <w:rPr>
                <w:rFonts w:ascii="Candara" w:hAnsi="Candara"/>
                <w:color w:val="FF0000"/>
                <w:sz w:val="24"/>
                <w:szCs w:val="24"/>
              </w:rPr>
              <w:t>RICETTAZIONE,</w:t>
            </w:r>
            <w:r w:rsidR="0071640F" w:rsidRPr="00627BE7">
              <w:rPr>
                <w:rFonts w:ascii="Candara" w:hAnsi="Candara"/>
                <w:color w:val="FF0000"/>
                <w:sz w:val="24"/>
                <w:szCs w:val="24"/>
              </w:rPr>
              <w:t xml:space="preserve"> </w:t>
            </w:r>
            <w:r w:rsidR="00C562C7" w:rsidRPr="00627BE7">
              <w:rPr>
                <w:rFonts w:ascii="Candara" w:hAnsi="Candara"/>
                <w:color w:val="FF0000"/>
                <w:sz w:val="24"/>
                <w:szCs w:val="24"/>
              </w:rPr>
              <w:t>RICICLAGGIO E IMPIEGO DI DENARO</w:t>
            </w:r>
            <w:r w:rsidR="003B0074" w:rsidRPr="00627BE7">
              <w:rPr>
                <w:rFonts w:ascii="Candara" w:hAnsi="Candara"/>
                <w:color w:val="FF0000"/>
                <w:sz w:val="24"/>
                <w:szCs w:val="24"/>
              </w:rPr>
              <w:t>,</w:t>
            </w:r>
            <w:r w:rsidR="00C562C7" w:rsidRPr="00627BE7">
              <w:rPr>
                <w:rFonts w:ascii="Candara" w:hAnsi="Candara"/>
                <w:color w:val="FF0000"/>
                <w:sz w:val="24"/>
                <w:szCs w:val="24"/>
              </w:rPr>
              <w:t xml:space="preserve"> </w:t>
            </w:r>
            <w:r w:rsidR="003B0074" w:rsidRPr="00627BE7">
              <w:rPr>
                <w:rFonts w:ascii="Candara" w:hAnsi="Candara"/>
                <w:color w:val="FF0000"/>
                <w:sz w:val="24"/>
                <w:szCs w:val="24"/>
              </w:rPr>
              <w:t>BENI O UTILITA’ DI PROVENIENZA ILLECITA</w:t>
            </w:r>
            <w:r w:rsidR="00627BE7">
              <w:rPr>
                <w:rFonts w:ascii="Candara" w:hAnsi="Candara"/>
                <w:color w:val="FF0000"/>
                <w:sz w:val="24"/>
                <w:szCs w:val="24"/>
              </w:rPr>
              <w:t xml:space="preserve"> O</w:t>
            </w:r>
            <w:r w:rsidR="003B0074" w:rsidRPr="00627BE7">
              <w:rPr>
                <w:rFonts w:ascii="Candara" w:hAnsi="Candara"/>
                <w:color w:val="FF0000"/>
              </w:rPr>
              <w:t xml:space="preserve"> </w:t>
            </w:r>
            <w:r w:rsidR="0071640F" w:rsidRPr="00627BE7">
              <w:rPr>
                <w:rFonts w:ascii="Candara" w:hAnsi="Candara"/>
                <w:color w:val="FF0000"/>
                <w:sz w:val="24"/>
                <w:szCs w:val="24"/>
              </w:rPr>
              <w:t>AUTORICLICAGGIO</w:t>
            </w:r>
          </w:p>
        </w:tc>
      </w:tr>
    </w:tbl>
    <w:p w:rsidR="000A1749" w:rsidRPr="00E97353" w:rsidRDefault="000A1749" w:rsidP="0009785F">
      <w:pPr>
        <w:spacing w:after="0" w:line="240" w:lineRule="auto"/>
        <w:jc w:val="center"/>
        <w:rPr>
          <w:rFonts w:ascii="Candara" w:hAnsi="Candara" w:cs="Arial"/>
          <w:b/>
          <w:sz w:val="24"/>
          <w:szCs w:val="24"/>
        </w:rPr>
        <w:sectPr w:rsidR="000A1749" w:rsidRPr="00E97353" w:rsidSect="000A1749">
          <w:headerReference w:type="default" r:id="rId13"/>
          <w:footerReference w:type="default" r:id="rId14"/>
          <w:pgSz w:w="11907" w:h="16840" w:code="9"/>
          <w:pgMar w:top="0" w:right="851" w:bottom="1134" w:left="851" w:header="425" w:footer="850" w:gutter="567"/>
          <w:cols w:space="720"/>
          <w:titlePg/>
          <w:docGrid w:linePitch="299"/>
        </w:sectPr>
      </w:pPr>
    </w:p>
    <w:p w:rsidR="002C4F0B" w:rsidRPr="00E97353" w:rsidRDefault="004E1D3C" w:rsidP="004E1D3C">
      <w:pPr>
        <w:spacing w:after="0" w:line="360" w:lineRule="auto"/>
        <w:jc w:val="center"/>
        <w:rPr>
          <w:rFonts w:ascii="Candara" w:hAnsi="Candara" w:cs="Arial"/>
          <w:b/>
          <w:sz w:val="24"/>
          <w:szCs w:val="24"/>
        </w:rPr>
      </w:pPr>
      <w:r w:rsidRPr="00E97353">
        <w:rPr>
          <w:rFonts w:ascii="Candara" w:hAnsi="Candara" w:cs="Arial"/>
          <w:b/>
          <w:sz w:val="24"/>
          <w:szCs w:val="24"/>
        </w:rPr>
        <w:lastRenderedPageBreak/>
        <w:t>INDICE</w:t>
      </w:r>
    </w:p>
    <w:p w:rsidR="00A01F8C" w:rsidRPr="00E97353" w:rsidRDefault="003376F2" w:rsidP="009C623F">
      <w:pPr>
        <w:pStyle w:val="Sommario1"/>
        <w:tabs>
          <w:tab w:val="clear" w:pos="9979"/>
          <w:tab w:val="left" w:pos="440"/>
          <w:tab w:val="right" w:leader="dot" w:pos="9639"/>
        </w:tabs>
        <w:spacing w:line="360" w:lineRule="auto"/>
        <w:rPr>
          <w:rFonts w:ascii="Candara" w:hAnsi="Candara"/>
          <w:noProof/>
          <w:sz w:val="24"/>
          <w:szCs w:val="24"/>
          <w:lang w:val="it-IT"/>
        </w:rPr>
      </w:pPr>
      <w:r w:rsidRPr="00E97353">
        <w:rPr>
          <w:rFonts w:ascii="Candara" w:hAnsi="Candara" w:cs="Arial"/>
          <w:caps/>
          <w:sz w:val="24"/>
          <w:szCs w:val="24"/>
          <w:lang w:val="it-IT"/>
        </w:rPr>
        <w:fldChar w:fldCharType="begin"/>
      </w:r>
      <w:r w:rsidR="00845FDD" w:rsidRPr="00E97353">
        <w:rPr>
          <w:rFonts w:ascii="Candara" w:hAnsi="Candara" w:cs="Arial"/>
          <w:caps/>
          <w:sz w:val="24"/>
          <w:szCs w:val="24"/>
          <w:lang w:val="it-IT"/>
        </w:rPr>
        <w:instrText xml:space="preserve"> TOC \o "1-3" \h \z \u </w:instrText>
      </w:r>
      <w:r w:rsidRPr="00E97353">
        <w:rPr>
          <w:rFonts w:ascii="Candara" w:hAnsi="Candara" w:cs="Arial"/>
          <w:caps/>
          <w:sz w:val="24"/>
          <w:szCs w:val="24"/>
          <w:lang w:val="it-IT"/>
        </w:rPr>
        <w:fldChar w:fldCharType="separate"/>
      </w:r>
      <w:hyperlink w:anchor="_Toc437448144" w:history="1">
        <w:r w:rsidR="00A01F8C" w:rsidRPr="00E97353">
          <w:rPr>
            <w:rStyle w:val="Collegamentoipertestuale"/>
            <w:rFonts w:ascii="Candara" w:hAnsi="Candara" w:cs="Arial"/>
            <w:noProof/>
            <w:color w:val="auto"/>
            <w:sz w:val="24"/>
            <w:szCs w:val="24"/>
            <w:lang w:val="it-IT"/>
          </w:rPr>
          <w:t>1</w:t>
        </w:r>
        <w:r w:rsidR="00A01F8C" w:rsidRPr="00E97353">
          <w:rPr>
            <w:rFonts w:ascii="Candara" w:hAnsi="Candara"/>
            <w:noProof/>
            <w:sz w:val="24"/>
            <w:szCs w:val="24"/>
            <w:lang w:val="it-IT"/>
          </w:rPr>
          <w:tab/>
        </w:r>
        <w:r w:rsidR="00A01F8C" w:rsidRPr="00E97353">
          <w:rPr>
            <w:rStyle w:val="Collegamentoipertestuale"/>
            <w:rFonts w:ascii="Candara" w:hAnsi="Candara" w:cs="Arial"/>
            <w:noProof/>
            <w:color w:val="auto"/>
            <w:sz w:val="24"/>
            <w:szCs w:val="24"/>
            <w:lang w:val="it-IT"/>
          </w:rPr>
          <w:t>SINTESI E scopo</w:t>
        </w:r>
        <w:r w:rsidR="00A01F8C" w:rsidRPr="00E97353">
          <w:rPr>
            <w:rFonts w:ascii="Candara" w:hAnsi="Candara"/>
            <w:noProof/>
            <w:webHidden/>
            <w:sz w:val="24"/>
            <w:szCs w:val="24"/>
          </w:rPr>
          <w:tab/>
        </w:r>
        <w:r w:rsidR="00A01F8C" w:rsidRPr="00E97353">
          <w:rPr>
            <w:rFonts w:ascii="Candara" w:hAnsi="Candara"/>
            <w:noProof/>
            <w:webHidden/>
            <w:sz w:val="24"/>
            <w:szCs w:val="24"/>
          </w:rPr>
          <w:fldChar w:fldCharType="begin"/>
        </w:r>
        <w:r w:rsidR="00A01F8C" w:rsidRPr="00E97353">
          <w:rPr>
            <w:rFonts w:ascii="Candara" w:hAnsi="Candara"/>
            <w:noProof/>
            <w:webHidden/>
            <w:sz w:val="24"/>
            <w:szCs w:val="24"/>
          </w:rPr>
          <w:instrText xml:space="preserve"> PAGEREF _Toc437448144 \h </w:instrText>
        </w:r>
        <w:r w:rsidR="00A01F8C" w:rsidRPr="00E97353">
          <w:rPr>
            <w:rFonts w:ascii="Candara" w:hAnsi="Candara"/>
            <w:noProof/>
            <w:webHidden/>
            <w:sz w:val="24"/>
            <w:szCs w:val="24"/>
          </w:rPr>
        </w:r>
        <w:r w:rsidR="00A01F8C" w:rsidRPr="00E97353">
          <w:rPr>
            <w:rFonts w:ascii="Candara" w:hAnsi="Candara"/>
            <w:noProof/>
            <w:webHidden/>
            <w:sz w:val="24"/>
            <w:szCs w:val="24"/>
          </w:rPr>
          <w:fldChar w:fldCharType="separate"/>
        </w:r>
        <w:r w:rsidR="00312740">
          <w:rPr>
            <w:rFonts w:ascii="Candara" w:hAnsi="Candara"/>
            <w:noProof/>
            <w:webHidden/>
            <w:sz w:val="24"/>
            <w:szCs w:val="24"/>
          </w:rPr>
          <w:t>3</w:t>
        </w:r>
        <w:r w:rsidR="00A01F8C" w:rsidRPr="00E97353">
          <w:rPr>
            <w:rFonts w:ascii="Candara" w:hAnsi="Candara"/>
            <w:noProof/>
            <w:webHidden/>
            <w:sz w:val="24"/>
            <w:szCs w:val="24"/>
          </w:rPr>
          <w:fldChar w:fldCharType="end"/>
        </w:r>
      </w:hyperlink>
    </w:p>
    <w:p w:rsidR="00A01F8C" w:rsidRPr="00E97353" w:rsidRDefault="00A01F8C" w:rsidP="009C623F">
      <w:pPr>
        <w:pStyle w:val="Sommario1"/>
        <w:tabs>
          <w:tab w:val="clear" w:pos="9979"/>
          <w:tab w:val="left" w:pos="440"/>
          <w:tab w:val="right" w:leader="dot" w:pos="9639"/>
        </w:tabs>
        <w:spacing w:line="360" w:lineRule="auto"/>
        <w:rPr>
          <w:rFonts w:ascii="Candara" w:hAnsi="Candara"/>
          <w:noProof/>
          <w:sz w:val="24"/>
          <w:szCs w:val="24"/>
          <w:lang w:val="it-IT"/>
        </w:rPr>
      </w:pPr>
      <w:hyperlink w:anchor="_Toc437448145" w:history="1">
        <w:r w:rsidRPr="00E97353">
          <w:rPr>
            <w:rStyle w:val="Collegamentoipertestuale"/>
            <w:rFonts w:ascii="Candara" w:hAnsi="Candara" w:cs="Arial"/>
            <w:noProof/>
            <w:color w:val="auto"/>
            <w:sz w:val="24"/>
            <w:szCs w:val="24"/>
            <w:lang w:val="it-IT"/>
          </w:rPr>
          <w:t>2</w:t>
        </w:r>
        <w:r w:rsidRPr="00E97353">
          <w:rPr>
            <w:rFonts w:ascii="Candara" w:hAnsi="Candara"/>
            <w:noProof/>
            <w:sz w:val="24"/>
            <w:szCs w:val="24"/>
            <w:lang w:val="it-IT"/>
          </w:rPr>
          <w:tab/>
        </w:r>
        <w:r w:rsidRPr="00E97353">
          <w:rPr>
            <w:rStyle w:val="Collegamentoipertestuale"/>
            <w:rFonts w:ascii="Candara" w:hAnsi="Candara" w:cs="Arial"/>
            <w:noProof/>
            <w:color w:val="auto"/>
            <w:sz w:val="24"/>
            <w:szCs w:val="24"/>
            <w:lang w:val="it-IT"/>
          </w:rPr>
          <w:t>CAMPO DI APPLICAZIONE</w:t>
        </w:r>
        <w:r w:rsidRPr="00E97353">
          <w:rPr>
            <w:rFonts w:ascii="Candara" w:hAnsi="Candara"/>
            <w:noProof/>
            <w:webHidden/>
            <w:sz w:val="24"/>
            <w:szCs w:val="24"/>
          </w:rPr>
          <w:tab/>
        </w:r>
        <w:r w:rsidRPr="00E97353">
          <w:rPr>
            <w:rFonts w:ascii="Candara" w:hAnsi="Candara"/>
            <w:noProof/>
            <w:webHidden/>
            <w:sz w:val="24"/>
            <w:szCs w:val="24"/>
          </w:rPr>
          <w:fldChar w:fldCharType="begin"/>
        </w:r>
        <w:r w:rsidRPr="00E97353">
          <w:rPr>
            <w:rFonts w:ascii="Candara" w:hAnsi="Candara"/>
            <w:noProof/>
            <w:webHidden/>
            <w:sz w:val="24"/>
            <w:szCs w:val="24"/>
          </w:rPr>
          <w:instrText xml:space="preserve"> PAGEREF _Toc437448145 \h </w:instrText>
        </w:r>
        <w:r w:rsidRPr="00E97353">
          <w:rPr>
            <w:rFonts w:ascii="Candara" w:hAnsi="Candara"/>
            <w:noProof/>
            <w:webHidden/>
            <w:sz w:val="24"/>
            <w:szCs w:val="24"/>
          </w:rPr>
        </w:r>
        <w:r w:rsidRPr="00E97353">
          <w:rPr>
            <w:rFonts w:ascii="Candara" w:hAnsi="Candara"/>
            <w:noProof/>
            <w:webHidden/>
            <w:sz w:val="24"/>
            <w:szCs w:val="24"/>
          </w:rPr>
          <w:fldChar w:fldCharType="separate"/>
        </w:r>
        <w:r w:rsidR="00312740">
          <w:rPr>
            <w:rFonts w:ascii="Candara" w:hAnsi="Candara"/>
            <w:noProof/>
            <w:webHidden/>
            <w:sz w:val="24"/>
            <w:szCs w:val="24"/>
          </w:rPr>
          <w:t>3</w:t>
        </w:r>
        <w:r w:rsidRPr="00E97353">
          <w:rPr>
            <w:rFonts w:ascii="Candara" w:hAnsi="Candara"/>
            <w:noProof/>
            <w:webHidden/>
            <w:sz w:val="24"/>
            <w:szCs w:val="24"/>
          </w:rPr>
          <w:fldChar w:fldCharType="end"/>
        </w:r>
      </w:hyperlink>
    </w:p>
    <w:p w:rsidR="00A01F8C" w:rsidRPr="00E97353" w:rsidRDefault="00A01F8C" w:rsidP="009C623F">
      <w:pPr>
        <w:pStyle w:val="Sommario1"/>
        <w:tabs>
          <w:tab w:val="clear" w:pos="9979"/>
          <w:tab w:val="left" w:pos="440"/>
          <w:tab w:val="right" w:leader="dot" w:pos="9639"/>
        </w:tabs>
        <w:spacing w:line="360" w:lineRule="auto"/>
        <w:rPr>
          <w:rFonts w:ascii="Candara" w:hAnsi="Candara"/>
          <w:noProof/>
          <w:sz w:val="24"/>
          <w:szCs w:val="24"/>
          <w:lang w:val="it-IT"/>
        </w:rPr>
      </w:pPr>
      <w:hyperlink w:anchor="_Toc437448146" w:history="1">
        <w:r w:rsidRPr="00E97353">
          <w:rPr>
            <w:rStyle w:val="Collegamentoipertestuale"/>
            <w:rFonts w:ascii="Candara" w:hAnsi="Candara" w:cs="Arial"/>
            <w:noProof/>
            <w:color w:val="auto"/>
            <w:sz w:val="24"/>
            <w:szCs w:val="24"/>
            <w:lang w:val="it-IT"/>
          </w:rPr>
          <w:t>3</w:t>
        </w:r>
        <w:r w:rsidRPr="00E97353">
          <w:rPr>
            <w:rFonts w:ascii="Candara" w:hAnsi="Candara"/>
            <w:noProof/>
            <w:sz w:val="24"/>
            <w:szCs w:val="24"/>
            <w:lang w:val="it-IT"/>
          </w:rPr>
          <w:tab/>
        </w:r>
        <w:r w:rsidRPr="00E97353">
          <w:rPr>
            <w:rStyle w:val="Collegamentoipertestuale"/>
            <w:rFonts w:ascii="Candara" w:hAnsi="Candara" w:cs="Arial"/>
            <w:noProof/>
            <w:color w:val="auto"/>
            <w:sz w:val="24"/>
            <w:szCs w:val="24"/>
            <w:lang w:val="it-IT"/>
          </w:rPr>
          <w:t>DEFINIZIONI</w:t>
        </w:r>
        <w:r w:rsidRPr="00E97353">
          <w:rPr>
            <w:rFonts w:ascii="Candara" w:hAnsi="Candara"/>
            <w:noProof/>
            <w:webHidden/>
            <w:sz w:val="24"/>
            <w:szCs w:val="24"/>
          </w:rPr>
          <w:tab/>
        </w:r>
        <w:r w:rsidRPr="00E97353">
          <w:rPr>
            <w:rFonts w:ascii="Candara" w:hAnsi="Candara"/>
            <w:noProof/>
            <w:webHidden/>
            <w:sz w:val="24"/>
            <w:szCs w:val="24"/>
          </w:rPr>
          <w:fldChar w:fldCharType="begin"/>
        </w:r>
        <w:r w:rsidRPr="00E97353">
          <w:rPr>
            <w:rFonts w:ascii="Candara" w:hAnsi="Candara"/>
            <w:noProof/>
            <w:webHidden/>
            <w:sz w:val="24"/>
            <w:szCs w:val="24"/>
          </w:rPr>
          <w:instrText xml:space="preserve"> PAGEREF _Toc437448146 \h </w:instrText>
        </w:r>
        <w:r w:rsidRPr="00E97353">
          <w:rPr>
            <w:rFonts w:ascii="Candara" w:hAnsi="Candara"/>
            <w:noProof/>
            <w:webHidden/>
            <w:sz w:val="24"/>
            <w:szCs w:val="24"/>
          </w:rPr>
        </w:r>
        <w:r w:rsidRPr="00E97353">
          <w:rPr>
            <w:rFonts w:ascii="Candara" w:hAnsi="Candara"/>
            <w:noProof/>
            <w:webHidden/>
            <w:sz w:val="24"/>
            <w:szCs w:val="24"/>
          </w:rPr>
          <w:fldChar w:fldCharType="separate"/>
        </w:r>
        <w:r w:rsidR="00312740">
          <w:rPr>
            <w:rFonts w:ascii="Candara" w:hAnsi="Candara"/>
            <w:noProof/>
            <w:webHidden/>
            <w:sz w:val="24"/>
            <w:szCs w:val="24"/>
          </w:rPr>
          <w:t>3</w:t>
        </w:r>
        <w:r w:rsidRPr="00E97353">
          <w:rPr>
            <w:rFonts w:ascii="Candara" w:hAnsi="Candara"/>
            <w:noProof/>
            <w:webHidden/>
            <w:sz w:val="24"/>
            <w:szCs w:val="24"/>
          </w:rPr>
          <w:fldChar w:fldCharType="end"/>
        </w:r>
      </w:hyperlink>
    </w:p>
    <w:p w:rsidR="00A01F8C" w:rsidRPr="00E97353" w:rsidRDefault="00A01F8C" w:rsidP="009C623F">
      <w:pPr>
        <w:pStyle w:val="Sommario1"/>
        <w:tabs>
          <w:tab w:val="clear" w:pos="9979"/>
          <w:tab w:val="left" w:pos="440"/>
          <w:tab w:val="right" w:leader="dot" w:pos="9639"/>
        </w:tabs>
        <w:spacing w:line="360" w:lineRule="auto"/>
        <w:rPr>
          <w:rFonts w:ascii="Candara" w:hAnsi="Candara"/>
          <w:noProof/>
          <w:sz w:val="24"/>
          <w:szCs w:val="24"/>
          <w:lang w:val="it-IT"/>
        </w:rPr>
      </w:pPr>
      <w:hyperlink w:anchor="_Toc437448147" w:history="1">
        <w:r w:rsidRPr="00E97353">
          <w:rPr>
            <w:rStyle w:val="Collegamentoipertestuale"/>
            <w:rFonts w:ascii="Candara" w:hAnsi="Candara" w:cs="Arial"/>
            <w:noProof/>
            <w:color w:val="auto"/>
            <w:sz w:val="24"/>
            <w:szCs w:val="24"/>
            <w:lang w:val="it-IT"/>
          </w:rPr>
          <w:t>4</w:t>
        </w:r>
        <w:r w:rsidRPr="00E97353">
          <w:rPr>
            <w:rFonts w:ascii="Candara" w:hAnsi="Candara"/>
            <w:noProof/>
            <w:sz w:val="24"/>
            <w:szCs w:val="24"/>
            <w:lang w:val="it-IT"/>
          </w:rPr>
          <w:tab/>
        </w:r>
        <w:r w:rsidR="008743CB" w:rsidRPr="00E97353">
          <w:rPr>
            <w:rStyle w:val="Collegamentoipertestuale"/>
            <w:rFonts w:ascii="Candara" w:hAnsi="Candara" w:cs="Arial"/>
            <w:noProof/>
            <w:color w:val="auto"/>
            <w:sz w:val="24"/>
            <w:szCs w:val="24"/>
            <w:lang w:val="it-IT"/>
          </w:rPr>
          <w:t>RESPONSABILITA’</w:t>
        </w:r>
        <w:r w:rsidRPr="00E97353">
          <w:rPr>
            <w:rFonts w:ascii="Candara" w:hAnsi="Candara"/>
            <w:noProof/>
            <w:webHidden/>
            <w:sz w:val="24"/>
            <w:szCs w:val="24"/>
          </w:rPr>
          <w:tab/>
        </w:r>
        <w:r w:rsidRPr="00E97353">
          <w:rPr>
            <w:rFonts w:ascii="Candara" w:hAnsi="Candara"/>
            <w:noProof/>
            <w:webHidden/>
            <w:sz w:val="24"/>
            <w:szCs w:val="24"/>
          </w:rPr>
          <w:fldChar w:fldCharType="begin"/>
        </w:r>
        <w:r w:rsidRPr="00E97353">
          <w:rPr>
            <w:rFonts w:ascii="Candara" w:hAnsi="Candara"/>
            <w:noProof/>
            <w:webHidden/>
            <w:sz w:val="24"/>
            <w:szCs w:val="24"/>
          </w:rPr>
          <w:instrText xml:space="preserve"> PAGEREF _Toc437448147 \h </w:instrText>
        </w:r>
        <w:r w:rsidRPr="00E97353">
          <w:rPr>
            <w:rFonts w:ascii="Candara" w:hAnsi="Candara"/>
            <w:noProof/>
            <w:webHidden/>
            <w:sz w:val="24"/>
            <w:szCs w:val="24"/>
          </w:rPr>
        </w:r>
        <w:r w:rsidRPr="00E97353">
          <w:rPr>
            <w:rFonts w:ascii="Candara" w:hAnsi="Candara"/>
            <w:noProof/>
            <w:webHidden/>
            <w:sz w:val="24"/>
            <w:szCs w:val="24"/>
          </w:rPr>
          <w:fldChar w:fldCharType="separate"/>
        </w:r>
        <w:r w:rsidR="00312740">
          <w:rPr>
            <w:rFonts w:ascii="Candara" w:hAnsi="Candara"/>
            <w:noProof/>
            <w:webHidden/>
            <w:sz w:val="24"/>
            <w:szCs w:val="24"/>
          </w:rPr>
          <w:t>4</w:t>
        </w:r>
        <w:r w:rsidRPr="00E97353">
          <w:rPr>
            <w:rFonts w:ascii="Candara" w:hAnsi="Candara"/>
            <w:noProof/>
            <w:webHidden/>
            <w:sz w:val="24"/>
            <w:szCs w:val="24"/>
          </w:rPr>
          <w:fldChar w:fldCharType="end"/>
        </w:r>
      </w:hyperlink>
    </w:p>
    <w:p w:rsidR="00A01F8C" w:rsidRPr="00E97353" w:rsidRDefault="00A01F8C" w:rsidP="009C623F">
      <w:pPr>
        <w:pStyle w:val="Sommario1"/>
        <w:tabs>
          <w:tab w:val="clear" w:pos="9979"/>
          <w:tab w:val="left" w:pos="440"/>
          <w:tab w:val="right" w:leader="dot" w:pos="9639"/>
        </w:tabs>
        <w:spacing w:line="360" w:lineRule="auto"/>
        <w:rPr>
          <w:rFonts w:ascii="Candara" w:hAnsi="Candara"/>
          <w:noProof/>
          <w:sz w:val="24"/>
          <w:szCs w:val="24"/>
          <w:lang w:val="it-IT"/>
        </w:rPr>
      </w:pPr>
      <w:hyperlink w:anchor="_Toc437448148" w:history="1">
        <w:r w:rsidRPr="00E97353">
          <w:rPr>
            <w:rStyle w:val="Collegamentoipertestuale"/>
            <w:rFonts w:ascii="Candara" w:hAnsi="Candara" w:cs="Arial"/>
            <w:noProof/>
            <w:color w:val="auto"/>
            <w:sz w:val="24"/>
            <w:szCs w:val="24"/>
            <w:lang w:val="it-IT"/>
          </w:rPr>
          <w:t>5</w:t>
        </w:r>
        <w:r w:rsidRPr="00E97353">
          <w:rPr>
            <w:rFonts w:ascii="Candara" w:hAnsi="Candara"/>
            <w:noProof/>
            <w:sz w:val="24"/>
            <w:szCs w:val="24"/>
            <w:lang w:val="it-IT"/>
          </w:rPr>
          <w:tab/>
        </w:r>
        <w:r w:rsidRPr="00E97353">
          <w:rPr>
            <w:rStyle w:val="Collegamentoipertestuale"/>
            <w:rFonts w:ascii="Candara" w:hAnsi="Candara" w:cs="Arial"/>
            <w:noProof/>
            <w:color w:val="auto"/>
            <w:sz w:val="24"/>
            <w:szCs w:val="24"/>
            <w:lang w:val="it-IT"/>
          </w:rPr>
          <w:t>CLASSIFICAZIONE dei rischi DI COMMISSIONE DEL REATO</w:t>
        </w:r>
        <w:r w:rsidRPr="00E97353">
          <w:rPr>
            <w:rFonts w:ascii="Candara" w:hAnsi="Candara"/>
            <w:noProof/>
            <w:webHidden/>
            <w:sz w:val="24"/>
            <w:szCs w:val="24"/>
          </w:rPr>
          <w:tab/>
        </w:r>
        <w:r w:rsidRPr="00E97353">
          <w:rPr>
            <w:rFonts w:ascii="Candara" w:hAnsi="Candara"/>
            <w:noProof/>
            <w:webHidden/>
            <w:sz w:val="24"/>
            <w:szCs w:val="24"/>
          </w:rPr>
          <w:fldChar w:fldCharType="begin"/>
        </w:r>
        <w:r w:rsidRPr="00E97353">
          <w:rPr>
            <w:rFonts w:ascii="Candara" w:hAnsi="Candara"/>
            <w:noProof/>
            <w:webHidden/>
            <w:sz w:val="24"/>
            <w:szCs w:val="24"/>
          </w:rPr>
          <w:instrText xml:space="preserve"> PAGEREF _Toc437448148 \h </w:instrText>
        </w:r>
        <w:r w:rsidRPr="00E97353">
          <w:rPr>
            <w:rFonts w:ascii="Candara" w:hAnsi="Candara"/>
            <w:noProof/>
            <w:webHidden/>
            <w:sz w:val="24"/>
            <w:szCs w:val="24"/>
          </w:rPr>
        </w:r>
        <w:r w:rsidRPr="00E97353">
          <w:rPr>
            <w:rFonts w:ascii="Candara" w:hAnsi="Candara"/>
            <w:noProof/>
            <w:webHidden/>
            <w:sz w:val="24"/>
            <w:szCs w:val="24"/>
          </w:rPr>
          <w:fldChar w:fldCharType="separate"/>
        </w:r>
        <w:r w:rsidR="00312740">
          <w:rPr>
            <w:rFonts w:ascii="Candara" w:hAnsi="Candara"/>
            <w:noProof/>
            <w:webHidden/>
            <w:sz w:val="24"/>
            <w:szCs w:val="24"/>
          </w:rPr>
          <w:t>4</w:t>
        </w:r>
        <w:r w:rsidRPr="00E97353">
          <w:rPr>
            <w:rFonts w:ascii="Candara" w:hAnsi="Candara"/>
            <w:noProof/>
            <w:webHidden/>
            <w:sz w:val="24"/>
            <w:szCs w:val="24"/>
          </w:rPr>
          <w:fldChar w:fldCharType="end"/>
        </w:r>
      </w:hyperlink>
    </w:p>
    <w:p w:rsidR="00A01F8C" w:rsidRPr="00E97353" w:rsidRDefault="00A01F8C" w:rsidP="009C623F">
      <w:pPr>
        <w:pStyle w:val="Sommario1"/>
        <w:tabs>
          <w:tab w:val="clear" w:pos="9979"/>
          <w:tab w:val="left" w:pos="440"/>
          <w:tab w:val="right" w:leader="dot" w:pos="9639"/>
        </w:tabs>
        <w:spacing w:line="360" w:lineRule="auto"/>
        <w:rPr>
          <w:rFonts w:ascii="Candara" w:hAnsi="Candara"/>
          <w:noProof/>
          <w:sz w:val="24"/>
          <w:szCs w:val="24"/>
          <w:lang w:val="it-IT"/>
        </w:rPr>
      </w:pPr>
      <w:hyperlink w:anchor="_Toc437448149" w:history="1">
        <w:r w:rsidRPr="00E97353">
          <w:rPr>
            <w:rStyle w:val="Collegamentoipertestuale"/>
            <w:rFonts w:ascii="Candara" w:hAnsi="Candara" w:cs="Arial"/>
            <w:noProof/>
            <w:color w:val="auto"/>
            <w:sz w:val="24"/>
            <w:szCs w:val="24"/>
            <w:lang w:val="it-IT"/>
          </w:rPr>
          <w:t>6</w:t>
        </w:r>
        <w:r w:rsidRPr="00E97353">
          <w:rPr>
            <w:rFonts w:ascii="Candara" w:hAnsi="Candara"/>
            <w:noProof/>
            <w:sz w:val="24"/>
            <w:szCs w:val="24"/>
            <w:lang w:val="it-IT"/>
          </w:rPr>
          <w:tab/>
        </w:r>
        <w:r w:rsidRPr="00E97353">
          <w:rPr>
            <w:rStyle w:val="Collegamentoipertestuale"/>
            <w:rFonts w:ascii="Candara" w:hAnsi="Candara" w:cs="Arial"/>
            <w:noProof/>
            <w:color w:val="auto"/>
            <w:sz w:val="24"/>
            <w:szCs w:val="24"/>
            <w:lang w:val="it-IT"/>
          </w:rPr>
          <w:t>MODALITA’ OPERATIVE</w:t>
        </w:r>
        <w:r w:rsidRPr="00E97353">
          <w:rPr>
            <w:rFonts w:ascii="Candara" w:hAnsi="Candara"/>
            <w:noProof/>
            <w:webHidden/>
            <w:sz w:val="24"/>
            <w:szCs w:val="24"/>
          </w:rPr>
          <w:tab/>
        </w:r>
        <w:r w:rsidRPr="00E97353">
          <w:rPr>
            <w:rFonts w:ascii="Candara" w:hAnsi="Candara"/>
            <w:noProof/>
            <w:webHidden/>
            <w:sz w:val="24"/>
            <w:szCs w:val="24"/>
          </w:rPr>
          <w:fldChar w:fldCharType="begin"/>
        </w:r>
        <w:r w:rsidRPr="00E97353">
          <w:rPr>
            <w:rFonts w:ascii="Candara" w:hAnsi="Candara"/>
            <w:noProof/>
            <w:webHidden/>
            <w:sz w:val="24"/>
            <w:szCs w:val="24"/>
          </w:rPr>
          <w:instrText xml:space="preserve"> PAGEREF _Toc437448149 \h </w:instrText>
        </w:r>
        <w:r w:rsidRPr="00E97353">
          <w:rPr>
            <w:rFonts w:ascii="Candara" w:hAnsi="Candara"/>
            <w:noProof/>
            <w:webHidden/>
            <w:sz w:val="24"/>
            <w:szCs w:val="24"/>
          </w:rPr>
        </w:r>
        <w:r w:rsidRPr="00E97353">
          <w:rPr>
            <w:rFonts w:ascii="Candara" w:hAnsi="Candara"/>
            <w:noProof/>
            <w:webHidden/>
            <w:sz w:val="24"/>
            <w:szCs w:val="24"/>
          </w:rPr>
          <w:fldChar w:fldCharType="separate"/>
        </w:r>
        <w:r w:rsidR="00312740">
          <w:rPr>
            <w:rFonts w:ascii="Candara" w:hAnsi="Candara"/>
            <w:noProof/>
            <w:webHidden/>
            <w:sz w:val="24"/>
            <w:szCs w:val="24"/>
          </w:rPr>
          <w:t>5</w:t>
        </w:r>
        <w:r w:rsidRPr="00E97353">
          <w:rPr>
            <w:rFonts w:ascii="Candara" w:hAnsi="Candara"/>
            <w:noProof/>
            <w:webHidden/>
            <w:sz w:val="24"/>
            <w:szCs w:val="24"/>
          </w:rPr>
          <w:fldChar w:fldCharType="end"/>
        </w:r>
      </w:hyperlink>
    </w:p>
    <w:p w:rsidR="00A01F8C" w:rsidRPr="00E97353" w:rsidRDefault="00A01F8C" w:rsidP="009C623F">
      <w:pPr>
        <w:pStyle w:val="Sommario2"/>
        <w:tabs>
          <w:tab w:val="clear" w:pos="9979"/>
          <w:tab w:val="left" w:pos="880"/>
          <w:tab w:val="right" w:leader="dot" w:pos="9639"/>
        </w:tabs>
        <w:spacing w:line="360" w:lineRule="auto"/>
        <w:rPr>
          <w:rFonts w:ascii="Candara" w:hAnsi="Candara"/>
          <w:noProof/>
          <w:sz w:val="24"/>
          <w:szCs w:val="24"/>
          <w:lang w:val="it-IT"/>
        </w:rPr>
      </w:pPr>
      <w:hyperlink w:anchor="_Toc437448150" w:history="1">
        <w:r w:rsidRPr="00E97353">
          <w:rPr>
            <w:rStyle w:val="Collegamentoipertestuale"/>
            <w:rFonts w:ascii="Candara" w:hAnsi="Candara" w:cs="Arial"/>
            <w:noProof/>
            <w:color w:val="auto"/>
            <w:sz w:val="24"/>
            <w:szCs w:val="24"/>
          </w:rPr>
          <w:t>6.1.</w:t>
        </w:r>
        <w:r w:rsidRPr="00E97353">
          <w:rPr>
            <w:rFonts w:ascii="Candara" w:hAnsi="Candara"/>
            <w:noProof/>
            <w:sz w:val="24"/>
            <w:szCs w:val="24"/>
            <w:lang w:val="it-IT"/>
          </w:rPr>
          <w:tab/>
        </w:r>
        <w:r w:rsidRPr="00E97353">
          <w:rPr>
            <w:rStyle w:val="Collegamentoipertestuale"/>
            <w:rFonts w:ascii="Candara" w:hAnsi="Candara" w:cs="Arial"/>
            <w:noProof/>
            <w:color w:val="auto"/>
            <w:sz w:val="24"/>
            <w:szCs w:val="24"/>
          </w:rPr>
          <w:t>Principi generali di comportamento</w:t>
        </w:r>
        <w:r w:rsidRPr="00E97353">
          <w:rPr>
            <w:rFonts w:ascii="Candara" w:hAnsi="Candara"/>
            <w:noProof/>
            <w:webHidden/>
            <w:sz w:val="24"/>
            <w:szCs w:val="24"/>
          </w:rPr>
          <w:tab/>
        </w:r>
        <w:r w:rsidRPr="00E97353">
          <w:rPr>
            <w:rFonts w:ascii="Candara" w:hAnsi="Candara"/>
            <w:noProof/>
            <w:webHidden/>
            <w:sz w:val="24"/>
            <w:szCs w:val="24"/>
          </w:rPr>
          <w:fldChar w:fldCharType="begin"/>
        </w:r>
        <w:r w:rsidRPr="00E97353">
          <w:rPr>
            <w:rFonts w:ascii="Candara" w:hAnsi="Candara"/>
            <w:noProof/>
            <w:webHidden/>
            <w:sz w:val="24"/>
            <w:szCs w:val="24"/>
          </w:rPr>
          <w:instrText xml:space="preserve"> PAGEREF _Toc437448150 \h </w:instrText>
        </w:r>
        <w:r w:rsidRPr="00E97353">
          <w:rPr>
            <w:rFonts w:ascii="Candara" w:hAnsi="Candara"/>
            <w:noProof/>
            <w:webHidden/>
            <w:sz w:val="24"/>
            <w:szCs w:val="24"/>
          </w:rPr>
        </w:r>
        <w:r w:rsidRPr="00E97353">
          <w:rPr>
            <w:rFonts w:ascii="Candara" w:hAnsi="Candara"/>
            <w:noProof/>
            <w:webHidden/>
            <w:sz w:val="24"/>
            <w:szCs w:val="24"/>
          </w:rPr>
          <w:fldChar w:fldCharType="separate"/>
        </w:r>
        <w:r w:rsidR="00312740">
          <w:rPr>
            <w:rFonts w:ascii="Candara" w:hAnsi="Candara"/>
            <w:noProof/>
            <w:webHidden/>
            <w:sz w:val="24"/>
            <w:szCs w:val="24"/>
          </w:rPr>
          <w:t>5</w:t>
        </w:r>
        <w:r w:rsidRPr="00E97353">
          <w:rPr>
            <w:rFonts w:ascii="Candara" w:hAnsi="Candara"/>
            <w:noProof/>
            <w:webHidden/>
            <w:sz w:val="24"/>
            <w:szCs w:val="24"/>
          </w:rPr>
          <w:fldChar w:fldCharType="end"/>
        </w:r>
      </w:hyperlink>
    </w:p>
    <w:p w:rsidR="00A01F8C" w:rsidRPr="00E97353" w:rsidRDefault="00A01F8C" w:rsidP="009C623F">
      <w:pPr>
        <w:pStyle w:val="Sommario2"/>
        <w:tabs>
          <w:tab w:val="clear" w:pos="9979"/>
          <w:tab w:val="left" w:pos="880"/>
          <w:tab w:val="right" w:leader="dot" w:pos="9639"/>
        </w:tabs>
        <w:spacing w:line="360" w:lineRule="auto"/>
        <w:rPr>
          <w:rFonts w:ascii="Candara" w:hAnsi="Candara"/>
          <w:noProof/>
          <w:sz w:val="24"/>
          <w:szCs w:val="24"/>
          <w:lang w:val="it-IT"/>
        </w:rPr>
      </w:pPr>
      <w:hyperlink w:anchor="_Toc437448151" w:history="1">
        <w:r w:rsidRPr="00E97353">
          <w:rPr>
            <w:rStyle w:val="Collegamentoipertestuale"/>
            <w:rFonts w:ascii="Candara" w:hAnsi="Candara" w:cs="Arial"/>
            <w:noProof/>
            <w:color w:val="auto"/>
            <w:sz w:val="24"/>
            <w:szCs w:val="24"/>
            <w:lang w:val="it-IT"/>
          </w:rPr>
          <w:t>6.2.</w:t>
        </w:r>
        <w:r w:rsidRPr="00E97353">
          <w:rPr>
            <w:rFonts w:ascii="Candara" w:hAnsi="Candara"/>
            <w:noProof/>
            <w:sz w:val="24"/>
            <w:szCs w:val="24"/>
            <w:lang w:val="it-IT"/>
          </w:rPr>
          <w:tab/>
        </w:r>
        <w:r w:rsidRPr="00E97353">
          <w:rPr>
            <w:rStyle w:val="Collegamentoipertestuale"/>
            <w:rFonts w:ascii="Candara" w:hAnsi="Candara" w:cs="Arial"/>
            <w:noProof/>
            <w:color w:val="auto"/>
            <w:sz w:val="24"/>
            <w:szCs w:val="24"/>
            <w:lang w:val="it-IT"/>
          </w:rPr>
          <w:t xml:space="preserve">Attività sensibili nell’ambito dei reati DI </w:t>
        </w:r>
        <w:r w:rsidRPr="00E97353">
          <w:rPr>
            <w:rStyle w:val="Collegamentoipertestuale"/>
            <w:rFonts w:ascii="Candara" w:hAnsi="Candara"/>
            <w:noProof/>
            <w:color w:val="auto"/>
            <w:sz w:val="24"/>
            <w:szCs w:val="24"/>
            <w:lang w:val="it-IT"/>
          </w:rPr>
          <w:t>ricettazione, riciclaggio e Impiego di denaro, beni o utilità di proveni</w:t>
        </w:r>
        <w:bookmarkStart w:id="5" w:name="_GoBack"/>
        <w:bookmarkEnd w:id="5"/>
        <w:r w:rsidRPr="00E97353">
          <w:rPr>
            <w:rStyle w:val="Collegamentoipertestuale"/>
            <w:rFonts w:ascii="Candara" w:hAnsi="Candara"/>
            <w:noProof/>
            <w:color w:val="auto"/>
            <w:sz w:val="24"/>
            <w:szCs w:val="24"/>
            <w:lang w:val="it-IT"/>
          </w:rPr>
          <w:t>enza illecita</w:t>
        </w:r>
        <w:r w:rsidRPr="00E97353">
          <w:rPr>
            <w:rFonts w:ascii="Candara" w:hAnsi="Candara"/>
            <w:noProof/>
            <w:webHidden/>
            <w:sz w:val="24"/>
            <w:szCs w:val="24"/>
          </w:rPr>
          <w:tab/>
        </w:r>
        <w:r w:rsidRPr="00E97353">
          <w:rPr>
            <w:rFonts w:ascii="Candara" w:hAnsi="Candara"/>
            <w:noProof/>
            <w:webHidden/>
            <w:sz w:val="24"/>
            <w:szCs w:val="24"/>
          </w:rPr>
          <w:fldChar w:fldCharType="begin"/>
        </w:r>
        <w:r w:rsidRPr="00E97353">
          <w:rPr>
            <w:rFonts w:ascii="Candara" w:hAnsi="Candara"/>
            <w:noProof/>
            <w:webHidden/>
            <w:sz w:val="24"/>
            <w:szCs w:val="24"/>
          </w:rPr>
          <w:instrText xml:space="preserve"> PAGEREF _Toc437448151 \h </w:instrText>
        </w:r>
        <w:r w:rsidRPr="00E97353">
          <w:rPr>
            <w:rFonts w:ascii="Candara" w:hAnsi="Candara"/>
            <w:noProof/>
            <w:webHidden/>
            <w:sz w:val="24"/>
            <w:szCs w:val="24"/>
          </w:rPr>
        </w:r>
        <w:r w:rsidRPr="00E97353">
          <w:rPr>
            <w:rFonts w:ascii="Candara" w:hAnsi="Candara"/>
            <w:noProof/>
            <w:webHidden/>
            <w:sz w:val="24"/>
            <w:szCs w:val="24"/>
          </w:rPr>
          <w:fldChar w:fldCharType="separate"/>
        </w:r>
        <w:r w:rsidR="00312740">
          <w:rPr>
            <w:rFonts w:ascii="Candara" w:hAnsi="Candara"/>
            <w:noProof/>
            <w:webHidden/>
            <w:sz w:val="24"/>
            <w:szCs w:val="24"/>
          </w:rPr>
          <w:t>7</w:t>
        </w:r>
        <w:r w:rsidRPr="00E97353">
          <w:rPr>
            <w:rFonts w:ascii="Candara" w:hAnsi="Candara"/>
            <w:noProof/>
            <w:webHidden/>
            <w:sz w:val="24"/>
            <w:szCs w:val="24"/>
          </w:rPr>
          <w:fldChar w:fldCharType="end"/>
        </w:r>
      </w:hyperlink>
    </w:p>
    <w:p w:rsidR="00A01F8C" w:rsidRPr="00E97353" w:rsidRDefault="00A01F8C" w:rsidP="009C623F">
      <w:pPr>
        <w:pStyle w:val="Sommario2"/>
        <w:tabs>
          <w:tab w:val="clear" w:pos="9979"/>
          <w:tab w:val="left" w:pos="880"/>
          <w:tab w:val="right" w:leader="dot" w:pos="9639"/>
        </w:tabs>
        <w:spacing w:line="360" w:lineRule="auto"/>
        <w:rPr>
          <w:rFonts w:ascii="Candara" w:hAnsi="Candara"/>
          <w:noProof/>
          <w:sz w:val="24"/>
          <w:szCs w:val="24"/>
          <w:lang w:val="it-IT"/>
        </w:rPr>
      </w:pPr>
      <w:hyperlink w:anchor="_Toc437448152" w:history="1">
        <w:r w:rsidRPr="00E97353">
          <w:rPr>
            <w:rStyle w:val="Collegamentoipertestuale"/>
            <w:rFonts w:ascii="Candara" w:hAnsi="Candara" w:cs="Arial"/>
            <w:noProof/>
            <w:color w:val="auto"/>
            <w:sz w:val="24"/>
            <w:szCs w:val="24"/>
          </w:rPr>
          <w:t>6.3.</w:t>
        </w:r>
        <w:r w:rsidRPr="00E97353">
          <w:rPr>
            <w:rFonts w:ascii="Candara" w:hAnsi="Candara"/>
            <w:noProof/>
            <w:sz w:val="24"/>
            <w:szCs w:val="24"/>
            <w:lang w:val="it-IT"/>
          </w:rPr>
          <w:tab/>
        </w:r>
        <w:r w:rsidRPr="00E97353">
          <w:rPr>
            <w:rStyle w:val="Collegamentoipertestuale"/>
            <w:rFonts w:ascii="Candara" w:hAnsi="Candara" w:cs="Arial"/>
            <w:noProof/>
            <w:color w:val="auto"/>
            <w:sz w:val="24"/>
            <w:szCs w:val="24"/>
          </w:rPr>
          <w:t>Protocolli di prevenzione</w:t>
        </w:r>
        <w:r w:rsidRPr="00E97353">
          <w:rPr>
            <w:rFonts w:ascii="Candara" w:hAnsi="Candara"/>
            <w:noProof/>
            <w:webHidden/>
            <w:sz w:val="24"/>
            <w:szCs w:val="24"/>
          </w:rPr>
          <w:tab/>
        </w:r>
        <w:r w:rsidRPr="00E97353">
          <w:rPr>
            <w:rFonts w:ascii="Candara" w:hAnsi="Candara"/>
            <w:noProof/>
            <w:webHidden/>
            <w:sz w:val="24"/>
            <w:szCs w:val="24"/>
          </w:rPr>
          <w:fldChar w:fldCharType="begin"/>
        </w:r>
        <w:r w:rsidRPr="00E97353">
          <w:rPr>
            <w:rFonts w:ascii="Candara" w:hAnsi="Candara"/>
            <w:noProof/>
            <w:webHidden/>
            <w:sz w:val="24"/>
            <w:szCs w:val="24"/>
          </w:rPr>
          <w:instrText xml:space="preserve"> PAGEREF _Toc437448152 \h </w:instrText>
        </w:r>
        <w:r w:rsidRPr="00E97353">
          <w:rPr>
            <w:rFonts w:ascii="Candara" w:hAnsi="Candara"/>
            <w:noProof/>
            <w:webHidden/>
            <w:sz w:val="24"/>
            <w:szCs w:val="24"/>
          </w:rPr>
        </w:r>
        <w:r w:rsidRPr="00E97353">
          <w:rPr>
            <w:rFonts w:ascii="Candara" w:hAnsi="Candara"/>
            <w:noProof/>
            <w:webHidden/>
            <w:sz w:val="24"/>
            <w:szCs w:val="24"/>
          </w:rPr>
          <w:fldChar w:fldCharType="separate"/>
        </w:r>
        <w:r w:rsidR="00312740">
          <w:rPr>
            <w:rFonts w:ascii="Candara" w:hAnsi="Candara"/>
            <w:noProof/>
            <w:webHidden/>
            <w:sz w:val="24"/>
            <w:szCs w:val="24"/>
          </w:rPr>
          <w:t>7</w:t>
        </w:r>
        <w:r w:rsidRPr="00E97353">
          <w:rPr>
            <w:rFonts w:ascii="Candara" w:hAnsi="Candara"/>
            <w:noProof/>
            <w:webHidden/>
            <w:sz w:val="24"/>
            <w:szCs w:val="24"/>
          </w:rPr>
          <w:fldChar w:fldCharType="end"/>
        </w:r>
      </w:hyperlink>
    </w:p>
    <w:p w:rsidR="00A01F8C" w:rsidRPr="00E97353" w:rsidRDefault="00A01F8C" w:rsidP="009C623F">
      <w:pPr>
        <w:pStyle w:val="Sommario2"/>
        <w:tabs>
          <w:tab w:val="clear" w:pos="9979"/>
          <w:tab w:val="left" w:pos="880"/>
          <w:tab w:val="right" w:leader="dot" w:pos="9639"/>
        </w:tabs>
        <w:spacing w:line="360" w:lineRule="auto"/>
        <w:rPr>
          <w:rFonts w:ascii="Candara" w:hAnsi="Candara"/>
          <w:noProof/>
          <w:sz w:val="24"/>
          <w:szCs w:val="24"/>
          <w:lang w:val="it-IT"/>
        </w:rPr>
      </w:pPr>
      <w:hyperlink w:anchor="_Toc437448153" w:history="1">
        <w:r w:rsidRPr="00E97353">
          <w:rPr>
            <w:rStyle w:val="Collegamentoipertestuale"/>
            <w:rFonts w:ascii="Candara" w:hAnsi="Candara" w:cs="Arial"/>
            <w:noProof/>
            <w:color w:val="auto"/>
            <w:sz w:val="24"/>
            <w:szCs w:val="24"/>
          </w:rPr>
          <w:t>6.4.</w:t>
        </w:r>
        <w:r w:rsidRPr="00E97353">
          <w:rPr>
            <w:rFonts w:ascii="Candara" w:hAnsi="Candara"/>
            <w:noProof/>
            <w:sz w:val="24"/>
            <w:szCs w:val="24"/>
            <w:lang w:val="it-IT"/>
          </w:rPr>
          <w:tab/>
        </w:r>
        <w:r w:rsidRPr="00E97353">
          <w:rPr>
            <w:rStyle w:val="Collegamentoipertestuale"/>
            <w:rFonts w:ascii="Candara" w:hAnsi="Candara" w:cs="Arial"/>
            <w:noProof/>
            <w:color w:val="auto"/>
            <w:sz w:val="24"/>
            <w:szCs w:val="24"/>
          </w:rPr>
          <w:t>Controllo Operativo</w:t>
        </w:r>
        <w:r w:rsidRPr="00E97353">
          <w:rPr>
            <w:rFonts w:ascii="Candara" w:hAnsi="Candara"/>
            <w:noProof/>
            <w:webHidden/>
            <w:sz w:val="24"/>
            <w:szCs w:val="24"/>
          </w:rPr>
          <w:tab/>
        </w:r>
        <w:r w:rsidRPr="00E97353">
          <w:rPr>
            <w:rFonts w:ascii="Candara" w:hAnsi="Candara"/>
            <w:noProof/>
            <w:webHidden/>
            <w:sz w:val="24"/>
            <w:szCs w:val="24"/>
          </w:rPr>
          <w:fldChar w:fldCharType="begin"/>
        </w:r>
        <w:r w:rsidRPr="00E97353">
          <w:rPr>
            <w:rFonts w:ascii="Candara" w:hAnsi="Candara"/>
            <w:noProof/>
            <w:webHidden/>
            <w:sz w:val="24"/>
            <w:szCs w:val="24"/>
          </w:rPr>
          <w:instrText xml:space="preserve"> PAGEREF _Toc437448153 \h </w:instrText>
        </w:r>
        <w:r w:rsidRPr="00E97353">
          <w:rPr>
            <w:rFonts w:ascii="Candara" w:hAnsi="Candara"/>
            <w:noProof/>
            <w:webHidden/>
            <w:sz w:val="24"/>
            <w:szCs w:val="24"/>
          </w:rPr>
        </w:r>
        <w:r w:rsidRPr="00E97353">
          <w:rPr>
            <w:rFonts w:ascii="Candara" w:hAnsi="Candara"/>
            <w:noProof/>
            <w:webHidden/>
            <w:sz w:val="24"/>
            <w:szCs w:val="24"/>
          </w:rPr>
          <w:fldChar w:fldCharType="separate"/>
        </w:r>
        <w:r w:rsidR="00312740">
          <w:rPr>
            <w:rFonts w:ascii="Candara" w:hAnsi="Candara"/>
            <w:noProof/>
            <w:webHidden/>
            <w:sz w:val="24"/>
            <w:szCs w:val="24"/>
          </w:rPr>
          <w:t>9</w:t>
        </w:r>
        <w:r w:rsidRPr="00E97353">
          <w:rPr>
            <w:rFonts w:ascii="Candara" w:hAnsi="Candara"/>
            <w:noProof/>
            <w:webHidden/>
            <w:sz w:val="24"/>
            <w:szCs w:val="24"/>
          </w:rPr>
          <w:fldChar w:fldCharType="end"/>
        </w:r>
      </w:hyperlink>
    </w:p>
    <w:p w:rsidR="00A01F8C" w:rsidRPr="00E97353" w:rsidRDefault="00A01F8C" w:rsidP="009C623F">
      <w:pPr>
        <w:pStyle w:val="Sommario1"/>
        <w:tabs>
          <w:tab w:val="clear" w:pos="9979"/>
          <w:tab w:val="left" w:pos="440"/>
          <w:tab w:val="right" w:leader="dot" w:pos="9639"/>
        </w:tabs>
        <w:spacing w:line="360" w:lineRule="auto"/>
        <w:rPr>
          <w:rFonts w:ascii="Candara" w:hAnsi="Candara"/>
          <w:noProof/>
          <w:sz w:val="24"/>
          <w:szCs w:val="24"/>
          <w:lang w:val="it-IT"/>
        </w:rPr>
      </w:pPr>
      <w:hyperlink w:anchor="_Toc437448154" w:history="1">
        <w:r w:rsidRPr="00E97353">
          <w:rPr>
            <w:rStyle w:val="Collegamentoipertestuale"/>
            <w:rFonts w:ascii="Candara" w:hAnsi="Candara" w:cs="Arial"/>
            <w:noProof/>
            <w:color w:val="auto"/>
            <w:sz w:val="24"/>
            <w:szCs w:val="24"/>
            <w:lang w:val="it-IT"/>
          </w:rPr>
          <w:t>7</w:t>
        </w:r>
        <w:r w:rsidRPr="00E97353">
          <w:rPr>
            <w:rFonts w:ascii="Candara" w:hAnsi="Candara"/>
            <w:noProof/>
            <w:sz w:val="24"/>
            <w:szCs w:val="24"/>
            <w:lang w:val="it-IT"/>
          </w:rPr>
          <w:tab/>
        </w:r>
        <w:r w:rsidRPr="00E97353">
          <w:rPr>
            <w:rStyle w:val="Collegamentoipertestuale"/>
            <w:rFonts w:ascii="Candara" w:hAnsi="Candara" w:cs="Arial"/>
            <w:noProof/>
            <w:color w:val="auto"/>
            <w:sz w:val="24"/>
            <w:szCs w:val="24"/>
            <w:lang w:val="it-IT"/>
          </w:rPr>
          <w:t>FLUSSO INFORMATIVO ALL’ORGANISMO DI VIGILANZA</w:t>
        </w:r>
        <w:r w:rsidRPr="00E97353">
          <w:rPr>
            <w:rFonts w:ascii="Candara" w:hAnsi="Candara"/>
            <w:noProof/>
            <w:webHidden/>
            <w:sz w:val="24"/>
            <w:szCs w:val="24"/>
          </w:rPr>
          <w:tab/>
        </w:r>
        <w:r w:rsidRPr="00E97353">
          <w:rPr>
            <w:rFonts w:ascii="Candara" w:hAnsi="Candara"/>
            <w:noProof/>
            <w:webHidden/>
            <w:sz w:val="24"/>
            <w:szCs w:val="24"/>
          </w:rPr>
          <w:fldChar w:fldCharType="begin"/>
        </w:r>
        <w:r w:rsidRPr="00E97353">
          <w:rPr>
            <w:rFonts w:ascii="Candara" w:hAnsi="Candara"/>
            <w:noProof/>
            <w:webHidden/>
            <w:sz w:val="24"/>
            <w:szCs w:val="24"/>
          </w:rPr>
          <w:instrText xml:space="preserve"> PAGEREF _Toc437448154 \h </w:instrText>
        </w:r>
        <w:r w:rsidRPr="00E97353">
          <w:rPr>
            <w:rFonts w:ascii="Candara" w:hAnsi="Candara"/>
            <w:noProof/>
            <w:webHidden/>
            <w:sz w:val="24"/>
            <w:szCs w:val="24"/>
          </w:rPr>
        </w:r>
        <w:r w:rsidRPr="00E97353">
          <w:rPr>
            <w:rFonts w:ascii="Candara" w:hAnsi="Candara"/>
            <w:noProof/>
            <w:webHidden/>
            <w:sz w:val="24"/>
            <w:szCs w:val="24"/>
          </w:rPr>
          <w:fldChar w:fldCharType="separate"/>
        </w:r>
        <w:r w:rsidR="00312740">
          <w:rPr>
            <w:rFonts w:ascii="Candara" w:hAnsi="Candara"/>
            <w:noProof/>
            <w:webHidden/>
            <w:sz w:val="24"/>
            <w:szCs w:val="24"/>
          </w:rPr>
          <w:t>9</w:t>
        </w:r>
        <w:r w:rsidRPr="00E97353">
          <w:rPr>
            <w:rFonts w:ascii="Candara" w:hAnsi="Candara"/>
            <w:noProof/>
            <w:webHidden/>
            <w:sz w:val="24"/>
            <w:szCs w:val="24"/>
          </w:rPr>
          <w:fldChar w:fldCharType="end"/>
        </w:r>
      </w:hyperlink>
    </w:p>
    <w:p w:rsidR="0078020D" w:rsidRDefault="003376F2" w:rsidP="00A01F8C">
      <w:pPr>
        <w:tabs>
          <w:tab w:val="right" w:leader="dot" w:pos="9072"/>
          <w:tab w:val="right" w:leader="dot" w:pos="9498"/>
          <w:tab w:val="right" w:leader="dot" w:pos="9639"/>
        </w:tabs>
        <w:spacing w:after="0" w:line="360" w:lineRule="auto"/>
        <w:rPr>
          <w:rFonts w:ascii="Candara" w:hAnsi="Candara" w:cs="Arial"/>
          <w:caps/>
          <w:sz w:val="24"/>
          <w:szCs w:val="24"/>
        </w:rPr>
      </w:pPr>
      <w:r w:rsidRPr="00E97353">
        <w:rPr>
          <w:rFonts w:ascii="Candara" w:hAnsi="Candara" w:cs="Arial"/>
          <w:caps/>
          <w:sz w:val="24"/>
          <w:szCs w:val="24"/>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1807"/>
        <w:gridCol w:w="2337"/>
        <w:gridCol w:w="4146"/>
      </w:tblGrid>
      <w:tr w:rsidR="00627BE7" w:rsidRPr="00605EA8" w:rsidTr="008B3B43">
        <w:trPr>
          <w:trHeight w:val="263"/>
        </w:trPr>
        <w:tc>
          <w:tcPr>
            <w:tcW w:w="761" w:type="pct"/>
            <w:tcBorders>
              <w:top w:val="nil"/>
              <w:left w:val="nil"/>
              <w:bottom w:val="single" w:sz="4" w:space="0" w:color="auto"/>
              <w:right w:val="single" w:sz="4" w:space="0" w:color="auto"/>
            </w:tcBorders>
          </w:tcPr>
          <w:p w:rsidR="00627BE7" w:rsidRPr="00605EA8" w:rsidRDefault="00627BE7" w:rsidP="008B3B43">
            <w:pPr>
              <w:spacing w:before="40" w:after="40" w:line="360" w:lineRule="auto"/>
              <w:jc w:val="center"/>
              <w:rPr>
                <w:rFonts w:ascii="Candara" w:hAnsi="Candara" w:cs="Tahoma"/>
                <w:bCs/>
              </w:rPr>
            </w:pPr>
          </w:p>
        </w:tc>
        <w:tc>
          <w:tcPr>
            <w:tcW w:w="2119" w:type="pct"/>
            <w:gridSpan w:val="2"/>
            <w:tcBorders>
              <w:left w:val="single" w:sz="4" w:space="0" w:color="auto"/>
              <w:bottom w:val="single" w:sz="4" w:space="0" w:color="auto"/>
            </w:tcBorders>
            <w:shd w:val="clear" w:color="auto" w:fill="C6D9F1"/>
          </w:tcPr>
          <w:p w:rsidR="00627BE7" w:rsidRPr="00605EA8" w:rsidRDefault="00627BE7" w:rsidP="008B3B43">
            <w:pPr>
              <w:spacing w:before="40" w:after="40" w:line="360" w:lineRule="auto"/>
              <w:jc w:val="center"/>
              <w:rPr>
                <w:rFonts w:ascii="Candara" w:hAnsi="Candara" w:cs="Tahoma"/>
                <w:b/>
                <w:bCs/>
              </w:rPr>
            </w:pPr>
            <w:r w:rsidRPr="00605EA8">
              <w:rPr>
                <w:rFonts w:ascii="Candara" w:hAnsi="Candara" w:cs="Tahoma"/>
                <w:b/>
                <w:bCs/>
              </w:rPr>
              <w:t>UNITÀ ORGANIZZATIVA</w:t>
            </w:r>
          </w:p>
        </w:tc>
        <w:tc>
          <w:tcPr>
            <w:tcW w:w="2120" w:type="pct"/>
            <w:tcBorders>
              <w:bottom w:val="single" w:sz="4" w:space="0" w:color="auto"/>
            </w:tcBorders>
            <w:shd w:val="clear" w:color="auto" w:fill="C6D9F1"/>
          </w:tcPr>
          <w:p w:rsidR="00627BE7" w:rsidRPr="00605EA8" w:rsidRDefault="00627BE7" w:rsidP="008B3B43">
            <w:pPr>
              <w:spacing w:before="40" w:after="40" w:line="360" w:lineRule="auto"/>
              <w:jc w:val="center"/>
              <w:rPr>
                <w:rFonts w:ascii="Candara" w:hAnsi="Candara" w:cs="Tahoma"/>
                <w:b/>
                <w:bCs/>
              </w:rPr>
            </w:pPr>
            <w:r w:rsidRPr="00605EA8">
              <w:rPr>
                <w:rFonts w:ascii="Candara" w:hAnsi="Candara" w:cs="Tahoma"/>
                <w:b/>
                <w:bCs/>
              </w:rPr>
              <w:t>Firma</w:t>
            </w:r>
          </w:p>
        </w:tc>
      </w:tr>
      <w:tr w:rsidR="00627BE7" w:rsidRPr="00605EA8" w:rsidTr="008B3B43">
        <w:trPr>
          <w:trHeight w:val="262"/>
        </w:trPr>
        <w:tc>
          <w:tcPr>
            <w:tcW w:w="761" w:type="pct"/>
            <w:tcBorders>
              <w:top w:val="single" w:sz="4" w:space="0" w:color="auto"/>
            </w:tcBorders>
            <w:shd w:val="clear" w:color="auto" w:fill="C6D9F1"/>
            <w:vAlign w:val="center"/>
          </w:tcPr>
          <w:p w:rsidR="00627BE7" w:rsidRPr="00605EA8" w:rsidRDefault="00627BE7" w:rsidP="008B3B43">
            <w:pPr>
              <w:spacing w:before="120" w:after="120"/>
              <w:rPr>
                <w:rFonts w:ascii="Candara" w:hAnsi="Candara" w:cs="Tahoma"/>
                <w:bCs/>
              </w:rPr>
            </w:pPr>
            <w:r w:rsidRPr="00605EA8">
              <w:rPr>
                <w:rFonts w:ascii="Candara" w:hAnsi="Candara" w:cs="Tahoma"/>
                <w:bCs/>
              </w:rPr>
              <w:t>Redatto da</w:t>
            </w:r>
          </w:p>
        </w:tc>
        <w:tc>
          <w:tcPr>
            <w:tcW w:w="2119" w:type="pct"/>
            <w:gridSpan w:val="2"/>
          </w:tcPr>
          <w:p w:rsidR="00627BE7" w:rsidRPr="00605EA8" w:rsidRDefault="00627BE7" w:rsidP="008B3B43">
            <w:pPr>
              <w:autoSpaceDE w:val="0"/>
              <w:autoSpaceDN w:val="0"/>
              <w:spacing w:before="40" w:after="40" w:line="360" w:lineRule="auto"/>
              <w:jc w:val="center"/>
              <w:rPr>
                <w:rFonts w:ascii="Candara" w:hAnsi="Candara" w:cs="Tahoma"/>
                <w:bCs/>
              </w:rPr>
            </w:pPr>
            <w:r w:rsidRPr="00605EA8">
              <w:rPr>
                <w:rFonts w:ascii="Candara" w:hAnsi="Candara" w:cs="Tahoma"/>
                <w:bCs/>
              </w:rPr>
              <w:t>Dott. Davide La Morella</w:t>
            </w:r>
          </w:p>
        </w:tc>
        <w:tc>
          <w:tcPr>
            <w:tcW w:w="2120" w:type="pct"/>
            <w:vAlign w:val="center"/>
          </w:tcPr>
          <w:p w:rsidR="00627BE7" w:rsidRPr="00605EA8" w:rsidRDefault="00627BE7" w:rsidP="008B3B43">
            <w:pPr>
              <w:spacing w:before="40" w:after="40" w:line="360" w:lineRule="auto"/>
              <w:jc w:val="center"/>
              <w:rPr>
                <w:rFonts w:ascii="Candara" w:hAnsi="Candara" w:cs="Tahoma"/>
                <w:bCs/>
              </w:rPr>
            </w:pPr>
          </w:p>
        </w:tc>
      </w:tr>
      <w:tr w:rsidR="00627BE7" w:rsidRPr="00605EA8" w:rsidTr="008B3B43">
        <w:trPr>
          <w:trHeight w:val="262"/>
        </w:trPr>
        <w:tc>
          <w:tcPr>
            <w:tcW w:w="761" w:type="pct"/>
            <w:shd w:val="clear" w:color="auto" w:fill="C6D9F1"/>
          </w:tcPr>
          <w:p w:rsidR="00627BE7" w:rsidRPr="00605EA8" w:rsidRDefault="00627BE7" w:rsidP="008B3B43">
            <w:pPr>
              <w:spacing w:before="120" w:after="120"/>
              <w:jc w:val="center"/>
              <w:rPr>
                <w:rFonts w:ascii="Candara" w:hAnsi="Candara" w:cs="Tahoma"/>
                <w:bCs/>
              </w:rPr>
            </w:pPr>
            <w:r w:rsidRPr="00605EA8">
              <w:rPr>
                <w:rFonts w:ascii="Candara" w:hAnsi="Candara" w:cs="Tahoma"/>
                <w:bCs/>
              </w:rPr>
              <w:t>Verificato da</w:t>
            </w:r>
          </w:p>
        </w:tc>
        <w:tc>
          <w:tcPr>
            <w:tcW w:w="2119" w:type="pct"/>
            <w:gridSpan w:val="2"/>
          </w:tcPr>
          <w:p w:rsidR="00627BE7" w:rsidRPr="00605EA8" w:rsidRDefault="00627BE7" w:rsidP="008B3B43">
            <w:pPr>
              <w:autoSpaceDE w:val="0"/>
              <w:autoSpaceDN w:val="0"/>
              <w:spacing w:before="120" w:after="120"/>
              <w:jc w:val="center"/>
              <w:rPr>
                <w:rFonts w:ascii="Candara" w:hAnsi="Candara" w:cs="Tahoma"/>
                <w:bCs/>
              </w:rPr>
            </w:pPr>
            <w:r w:rsidRPr="00605EA8">
              <w:rPr>
                <w:rFonts w:ascii="Candara" w:hAnsi="Candara" w:cs="Tahoma"/>
                <w:bCs/>
              </w:rPr>
              <w:t>Dott. Carmine Pallante</w:t>
            </w:r>
            <w:r>
              <w:rPr>
                <w:rFonts w:ascii="Candara" w:hAnsi="Candara" w:cs="Tahoma"/>
                <w:bCs/>
              </w:rPr>
              <w:t xml:space="preserve"> (ODV)</w:t>
            </w:r>
          </w:p>
        </w:tc>
        <w:tc>
          <w:tcPr>
            <w:tcW w:w="2120" w:type="pct"/>
            <w:vAlign w:val="center"/>
          </w:tcPr>
          <w:p w:rsidR="00627BE7" w:rsidRPr="00605EA8" w:rsidRDefault="00627BE7" w:rsidP="008B3B43">
            <w:pPr>
              <w:spacing w:before="40" w:after="40" w:line="360" w:lineRule="auto"/>
              <w:jc w:val="center"/>
              <w:rPr>
                <w:rFonts w:ascii="Candara" w:hAnsi="Candara" w:cs="Tahoma"/>
                <w:bCs/>
              </w:rPr>
            </w:pPr>
          </w:p>
        </w:tc>
      </w:tr>
      <w:tr w:rsidR="00627BE7" w:rsidRPr="00605EA8" w:rsidTr="008B3B43">
        <w:trPr>
          <w:trHeight w:val="262"/>
        </w:trPr>
        <w:tc>
          <w:tcPr>
            <w:tcW w:w="761" w:type="pct"/>
            <w:tcBorders>
              <w:bottom w:val="single" w:sz="4" w:space="0" w:color="auto"/>
            </w:tcBorders>
            <w:shd w:val="clear" w:color="auto" w:fill="C6D9F1"/>
          </w:tcPr>
          <w:p w:rsidR="00627BE7" w:rsidRPr="00605EA8" w:rsidRDefault="00627BE7" w:rsidP="008B3B43">
            <w:pPr>
              <w:spacing w:before="120" w:after="120"/>
              <w:jc w:val="center"/>
              <w:rPr>
                <w:rFonts w:ascii="Candara" w:hAnsi="Candara" w:cs="Tahoma"/>
                <w:bCs/>
              </w:rPr>
            </w:pPr>
            <w:r w:rsidRPr="00605EA8">
              <w:rPr>
                <w:rFonts w:ascii="Candara" w:hAnsi="Candara" w:cs="Tahoma"/>
                <w:bCs/>
              </w:rPr>
              <w:t>Approvato da</w:t>
            </w:r>
          </w:p>
        </w:tc>
        <w:tc>
          <w:tcPr>
            <w:tcW w:w="2119" w:type="pct"/>
            <w:gridSpan w:val="2"/>
            <w:tcBorders>
              <w:bottom w:val="single" w:sz="4" w:space="0" w:color="auto"/>
            </w:tcBorders>
          </w:tcPr>
          <w:p w:rsidR="00627BE7" w:rsidRPr="00605EA8" w:rsidRDefault="00627BE7" w:rsidP="008B3B43">
            <w:pPr>
              <w:autoSpaceDE w:val="0"/>
              <w:autoSpaceDN w:val="0"/>
              <w:spacing w:before="120" w:after="120"/>
              <w:jc w:val="center"/>
              <w:rPr>
                <w:rFonts w:ascii="Candara" w:hAnsi="Candara" w:cs="Tahoma"/>
                <w:bCs/>
              </w:rPr>
            </w:pPr>
            <w:r w:rsidRPr="00605EA8">
              <w:rPr>
                <w:rFonts w:ascii="Candara" w:hAnsi="Candara" w:cs="Tahoma"/>
                <w:bCs/>
              </w:rPr>
              <w:t>Consiglio di Amministrazione</w:t>
            </w:r>
          </w:p>
        </w:tc>
        <w:tc>
          <w:tcPr>
            <w:tcW w:w="2120" w:type="pct"/>
            <w:tcBorders>
              <w:bottom w:val="single" w:sz="4" w:space="0" w:color="auto"/>
            </w:tcBorders>
            <w:vAlign w:val="center"/>
          </w:tcPr>
          <w:p w:rsidR="00627BE7" w:rsidRPr="00605EA8" w:rsidRDefault="00627BE7" w:rsidP="008B3B43">
            <w:pPr>
              <w:spacing w:before="40" w:after="40" w:line="360" w:lineRule="auto"/>
              <w:jc w:val="center"/>
              <w:rPr>
                <w:rFonts w:ascii="Candara" w:hAnsi="Candara" w:cs="Tahoma"/>
                <w:bCs/>
              </w:rPr>
            </w:pPr>
          </w:p>
        </w:tc>
      </w:tr>
      <w:tr w:rsidR="00627BE7" w:rsidRPr="00605EA8" w:rsidTr="008B3B43">
        <w:trPr>
          <w:trHeight w:val="262"/>
        </w:trPr>
        <w:tc>
          <w:tcPr>
            <w:tcW w:w="761" w:type="pct"/>
            <w:tcBorders>
              <w:top w:val="single" w:sz="4" w:space="0" w:color="auto"/>
              <w:left w:val="nil"/>
              <w:bottom w:val="single" w:sz="4" w:space="0" w:color="auto"/>
              <w:right w:val="nil"/>
            </w:tcBorders>
            <w:shd w:val="clear" w:color="auto" w:fill="FFFFFF"/>
            <w:vAlign w:val="center"/>
          </w:tcPr>
          <w:p w:rsidR="00627BE7" w:rsidRPr="00605EA8" w:rsidRDefault="00627BE7" w:rsidP="008B3B43">
            <w:pPr>
              <w:spacing w:before="40" w:after="40" w:line="360" w:lineRule="auto"/>
              <w:rPr>
                <w:rFonts w:ascii="Candara" w:hAnsi="Candara" w:cs="Tahoma"/>
                <w:bCs/>
                <w:sz w:val="16"/>
                <w:szCs w:val="16"/>
              </w:rPr>
            </w:pPr>
          </w:p>
        </w:tc>
        <w:tc>
          <w:tcPr>
            <w:tcW w:w="2119" w:type="pct"/>
            <w:gridSpan w:val="2"/>
            <w:tcBorders>
              <w:top w:val="single" w:sz="4" w:space="0" w:color="auto"/>
              <w:left w:val="nil"/>
              <w:bottom w:val="single" w:sz="4" w:space="0" w:color="auto"/>
              <w:right w:val="nil"/>
            </w:tcBorders>
            <w:shd w:val="clear" w:color="auto" w:fill="FFFFFF"/>
            <w:vAlign w:val="center"/>
          </w:tcPr>
          <w:p w:rsidR="00627BE7" w:rsidRPr="00605EA8" w:rsidRDefault="00627BE7" w:rsidP="008B3B43">
            <w:pPr>
              <w:autoSpaceDE w:val="0"/>
              <w:autoSpaceDN w:val="0"/>
              <w:spacing w:before="40" w:after="40" w:line="360" w:lineRule="auto"/>
              <w:jc w:val="center"/>
              <w:rPr>
                <w:rFonts w:ascii="Candara" w:hAnsi="Candara" w:cs="Tahoma"/>
                <w:bCs/>
              </w:rPr>
            </w:pPr>
          </w:p>
        </w:tc>
        <w:tc>
          <w:tcPr>
            <w:tcW w:w="2120" w:type="pct"/>
            <w:tcBorders>
              <w:top w:val="single" w:sz="4" w:space="0" w:color="auto"/>
              <w:left w:val="nil"/>
              <w:bottom w:val="single" w:sz="4" w:space="0" w:color="auto"/>
              <w:right w:val="nil"/>
            </w:tcBorders>
            <w:shd w:val="clear" w:color="auto" w:fill="FFFFFF"/>
            <w:vAlign w:val="center"/>
          </w:tcPr>
          <w:p w:rsidR="00627BE7" w:rsidRPr="00605EA8" w:rsidRDefault="00627BE7" w:rsidP="008B3B43">
            <w:pPr>
              <w:spacing w:before="40" w:after="40" w:line="360" w:lineRule="auto"/>
              <w:jc w:val="center"/>
              <w:rPr>
                <w:rFonts w:ascii="Candara" w:hAnsi="Candara" w:cs="Tahoma"/>
                <w:bCs/>
              </w:rPr>
            </w:pPr>
          </w:p>
        </w:tc>
      </w:tr>
      <w:tr w:rsidR="00627BE7" w:rsidRPr="00605EA8" w:rsidTr="008B3B43">
        <w:trPr>
          <w:trHeight w:val="262"/>
        </w:trPr>
        <w:tc>
          <w:tcPr>
            <w:tcW w:w="761" w:type="pct"/>
            <w:tcBorders>
              <w:top w:val="single" w:sz="4" w:space="0" w:color="auto"/>
              <w:bottom w:val="single" w:sz="4" w:space="0" w:color="auto"/>
            </w:tcBorders>
            <w:shd w:val="clear" w:color="auto" w:fill="C6D9F1"/>
            <w:vAlign w:val="center"/>
          </w:tcPr>
          <w:p w:rsidR="00627BE7" w:rsidRPr="00605EA8" w:rsidRDefault="00627BE7" w:rsidP="008B3B43">
            <w:pPr>
              <w:spacing w:before="120" w:after="120"/>
              <w:jc w:val="center"/>
              <w:rPr>
                <w:rFonts w:ascii="Candara" w:hAnsi="Candara" w:cs="Tahoma"/>
                <w:bCs/>
              </w:rPr>
            </w:pPr>
            <w:r w:rsidRPr="00605EA8">
              <w:rPr>
                <w:rFonts w:ascii="Candara" w:hAnsi="Candara" w:cs="Tahoma"/>
                <w:bCs/>
              </w:rPr>
              <w:t>Pubblicazione</w:t>
            </w:r>
          </w:p>
        </w:tc>
        <w:tc>
          <w:tcPr>
            <w:tcW w:w="4239" w:type="pct"/>
            <w:gridSpan w:val="3"/>
            <w:tcBorders>
              <w:top w:val="single" w:sz="4" w:space="0" w:color="auto"/>
              <w:bottom w:val="single" w:sz="4" w:space="0" w:color="auto"/>
            </w:tcBorders>
            <w:vAlign w:val="center"/>
          </w:tcPr>
          <w:p w:rsidR="00627BE7" w:rsidRPr="00605EA8" w:rsidRDefault="00627BE7" w:rsidP="008B3B43">
            <w:pPr>
              <w:spacing w:before="40" w:after="40" w:line="360" w:lineRule="auto"/>
              <w:jc w:val="center"/>
              <w:rPr>
                <w:rFonts w:ascii="Candara" w:hAnsi="Candara" w:cs="Tahoma"/>
                <w:bCs/>
              </w:rPr>
            </w:pPr>
          </w:p>
        </w:tc>
      </w:tr>
      <w:tr w:rsidR="00627BE7" w:rsidRPr="00605EA8" w:rsidTr="008B3B43">
        <w:trPr>
          <w:trHeight w:val="262"/>
        </w:trPr>
        <w:tc>
          <w:tcPr>
            <w:tcW w:w="5000" w:type="pct"/>
            <w:gridSpan w:val="4"/>
            <w:tcBorders>
              <w:top w:val="single" w:sz="4" w:space="0" w:color="auto"/>
              <w:left w:val="nil"/>
              <w:bottom w:val="single" w:sz="4" w:space="0" w:color="auto"/>
              <w:right w:val="nil"/>
            </w:tcBorders>
            <w:shd w:val="clear" w:color="auto" w:fill="FFFFFF"/>
          </w:tcPr>
          <w:p w:rsidR="00627BE7" w:rsidRPr="00605EA8" w:rsidRDefault="00627BE7" w:rsidP="008B3B43">
            <w:pPr>
              <w:spacing w:before="40" w:after="40" w:line="360" w:lineRule="auto"/>
              <w:rPr>
                <w:rFonts w:ascii="Candara" w:hAnsi="Candara" w:cs="Tahoma"/>
                <w:bCs/>
                <w:sz w:val="16"/>
                <w:szCs w:val="16"/>
              </w:rPr>
            </w:pPr>
            <w:r w:rsidRPr="00605EA8">
              <w:rPr>
                <w:rFonts w:ascii="Candara" w:hAnsi="Candara" w:cs="Tahoma"/>
                <w:bCs/>
              </w:rPr>
              <w:t xml:space="preserve"> </w:t>
            </w:r>
          </w:p>
        </w:tc>
      </w:tr>
      <w:tr w:rsidR="00627BE7" w:rsidRPr="00605EA8" w:rsidTr="008B3B43">
        <w:trPr>
          <w:trHeight w:val="802"/>
        </w:trPr>
        <w:tc>
          <w:tcPr>
            <w:tcW w:w="761" w:type="pct"/>
            <w:tcBorders>
              <w:top w:val="single" w:sz="4" w:space="0" w:color="auto"/>
              <w:bottom w:val="single" w:sz="4" w:space="0" w:color="auto"/>
            </w:tcBorders>
            <w:shd w:val="clear" w:color="auto" w:fill="C6D9F1"/>
            <w:vAlign w:val="center"/>
          </w:tcPr>
          <w:p w:rsidR="00627BE7" w:rsidRPr="00605EA8" w:rsidRDefault="00627BE7" w:rsidP="008B3B43">
            <w:pPr>
              <w:spacing w:before="120" w:after="120"/>
              <w:jc w:val="center"/>
              <w:rPr>
                <w:rFonts w:ascii="Candara" w:hAnsi="Candara" w:cs="Tahoma"/>
                <w:bCs/>
              </w:rPr>
            </w:pPr>
            <w:r w:rsidRPr="00605EA8">
              <w:rPr>
                <w:rFonts w:ascii="Candara" w:hAnsi="Candara" w:cs="Tahoma"/>
                <w:bCs/>
              </w:rPr>
              <w:t>Revisione</w:t>
            </w:r>
          </w:p>
        </w:tc>
        <w:tc>
          <w:tcPr>
            <w:tcW w:w="924" w:type="pct"/>
            <w:tcBorders>
              <w:top w:val="single" w:sz="4" w:space="0" w:color="auto"/>
              <w:bottom w:val="single" w:sz="4" w:space="0" w:color="auto"/>
            </w:tcBorders>
            <w:shd w:val="clear" w:color="auto" w:fill="C6D9F1"/>
            <w:vAlign w:val="center"/>
          </w:tcPr>
          <w:p w:rsidR="00627BE7" w:rsidRPr="00605EA8" w:rsidRDefault="00627BE7" w:rsidP="008B3B43">
            <w:pPr>
              <w:autoSpaceDE w:val="0"/>
              <w:autoSpaceDN w:val="0"/>
              <w:spacing w:before="120" w:after="120"/>
              <w:jc w:val="center"/>
              <w:rPr>
                <w:rFonts w:ascii="Candara" w:hAnsi="Candara" w:cs="Tahoma"/>
                <w:bCs/>
              </w:rPr>
            </w:pPr>
            <w:r w:rsidRPr="00605EA8">
              <w:rPr>
                <w:rFonts w:ascii="Candara" w:hAnsi="Candara" w:cs="Tahoma"/>
                <w:bCs/>
              </w:rPr>
              <w:t xml:space="preserve">Data </w:t>
            </w:r>
          </w:p>
        </w:tc>
        <w:tc>
          <w:tcPr>
            <w:tcW w:w="3315" w:type="pct"/>
            <w:gridSpan w:val="2"/>
            <w:tcBorders>
              <w:top w:val="single" w:sz="4" w:space="0" w:color="auto"/>
              <w:bottom w:val="single" w:sz="4" w:space="0" w:color="auto"/>
            </w:tcBorders>
            <w:shd w:val="clear" w:color="auto" w:fill="C6D9F1"/>
            <w:vAlign w:val="center"/>
          </w:tcPr>
          <w:p w:rsidR="00627BE7" w:rsidRPr="00605EA8" w:rsidRDefault="00627BE7" w:rsidP="008B3B43">
            <w:pPr>
              <w:spacing w:before="120" w:after="120"/>
              <w:jc w:val="center"/>
              <w:rPr>
                <w:rFonts w:ascii="Candara" w:hAnsi="Candara" w:cs="Tahoma"/>
                <w:bCs/>
              </w:rPr>
            </w:pPr>
            <w:r w:rsidRPr="00605EA8">
              <w:rPr>
                <w:rFonts w:ascii="Candara" w:hAnsi="Candara" w:cs="Tahoma"/>
                <w:bCs/>
              </w:rPr>
              <w:t>Descrizione</w:t>
            </w:r>
          </w:p>
        </w:tc>
      </w:tr>
      <w:tr w:rsidR="00627BE7" w:rsidRPr="00605EA8" w:rsidTr="008B3B43">
        <w:trPr>
          <w:trHeight w:val="262"/>
        </w:trPr>
        <w:tc>
          <w:tcPr>
            <w:tcW w:w="761" w:type="pct"/>
            <w:tcBorders>
              <w:top w:val="single" w:sz="4" w:space="0" w:color="auto"/>
              <w:bottom w:val="single" w:sz="4" w:space="0" w:color="auto"/>
            </w:tcBorders>
            <w:shd w:val="clear" w:color="auto" w:fill="FFFFFF"/>
          </w:tcPr>
          <w:p w:rsidR="00627BE7" w:rsidRPr="00605EA8" w:rsidRDefault="00627BE7" w:rsidP="008B3B43">
            <w:pPr>
              <w:spacing w:before="120" w:after="120"/>
              <w:jc w:val="center"/>
              <w:rPr>
                <w:rFonts w:ascii="Candara" w:hAnsi="Candara" w:cs="Tahoma"/>
                <w:bCs/>
              </w:rPr>
            </w:pPr>
            <w:r w:rsidRPr="00605EA8">
              <w:rPr>
                <w:rFonts w:ascii="Candara" w:hAnsi="Candara" w:cs="Tahoma"/>
                <w:bCs/>
              </w:rPr>
              <w:t>00</w:t>
            </w:r>
          </w:p>
        </w:tc>
        <w:tc>
          <w:tcPr>
            <w:tcW w:w="924" w:type="pct"/>
            <w:tcBorders>
              <w:top w:val="single" w:sz="4" w:space="0" w:color="auto"/>
              <w:bottom w:val="single" w:sz="4" w:space="0" w:color="auto"/>
            </w:tcBorders>
            <w:shd w:val="clear" w:color="auto" w:fill="FFFFFF"/>
          </w:tcPr>
          <w:p w:rsidR="00627BE7" w:rsidRPr="00605EA8" w:rsidRDefault="00627BE7" w:rsidP="008B3B43">
            <w:pPr>
              <w:autoSpaceDE w:val="0"/>
              <w:autoSpaceDN w:val="0"/>
              <w:spacing w:before="120" w:after="120"/>
              <w:jc w:val="center"/>
              <w:rPr>
                <w:rFonts w:ascii="Candara" w:hAnsi="Candara" w:cs="Tahoma"/>
                <w:bCs/>
              </w:rPr>
            </w:pPr>
            <w:r w:rsidRPr="00605EA8">
              <w:rPr>
                <w:rFonts w:ascii="Candara" w:hAnsi="Candara" w:cs="Tahoma"/>
                <w:bCs/>
              </w:rPr>
              <w:t>29/03/2018</w:t>
            </w:r>
          </w:p>
        </w:tc>
        <w:tc>
          <w:tcPr>
            <w:tcW w:w="3315" w:type="pct"/>
            <w:gridSpan w:val="2"/>
            <w:tcBorders>
              <w:top w:val="single" w:sz="4" w:space="0" w:color="auto"/>
              <w:bottom w:val="single" w:sz="4" w:space="0" w:color="auto"/>
            </w:tcBorders>
            <w:shd w:val="clear" w:color="auto" w:fill="FFFFFF"/>
          </w:tcPr>
          <w:p w:rsidR="00627BE7" w:rsidRPr="00605EA8" w:rsidRDefault="00627BE7" w:rsidP="008B3B43">
            <w:pPr>
              <w:spacing w:before="120" w:after="120"/>
              <w:jc w:val="center"/>
              <w:rPr>
                <w:rFonts w:ascii="Candara" w:hAnsi="Candara" w:cs="Tahoma"/>
                <w:bCs/>
              </w:rPr>
            </w:pPr>
            <w:r w:rsidRPr="00605EA8">
              <w:rPr>
                <w:rFonts w:ascii="Candara" w:hAnsi="Candara" w:cs="Tahoma"/>
                <w:bCs/>
              </w:rPr>
              <w:t>Prima Emissione</w:t>
            </w:r>
          </w:p>
        </w:tc>
      </w:tr>
      <w:tr w:rsidR="00627BE7" w:rsidRPr="00605EA8" w:rsidTr="008B3B43">
        <w:trPr>
          <w:trHeight w:val="262"/>
        </w:trPr>
        <w:tc>
          <w:tcPr>
            <w:tcW w:w="761" w:type="pct"/>
            <w:tcBorders>
              <w:top w:val="single" w:sz="4" w:space="0" w:color="auto"/>
              <w:bottom w:val="single" w:sz="4" w:space="0" w:color="auto"/>
            </w:tcBorders>
            <w:shd w:val="clear" w:color="auto" w:fill="FFFFFF"/>
            <w:vAlign w:val="center"/>
          </w:tcPr>
          <w:p w:rsidR="00627BE7" w:rsidRPr="00605EA8" w:rsidRDefault="00627BE7" w:rsidP="008B3B43">
            <w:pPr>
              <w:spacing w:before="120" w:after="120"/>
              <w:jc w:val="center"/>
              <w:rPr>
                <w:rFonts w:ascii="Candara" w:hAnsi="Candara" w:cs="Tahoma"/>
                <w:bCs/>
              </w:rPr>
            </w:pPr>
          </w:p>
        </w:tc>
        <w:tc>
          <w:tcPr>
            <w:tcW w:w="924" w:type="pct"/>
            <w:tcBorders>
              <w:top w:val="single" w:sz="4" w:space="0" w:color="auto"/>
              <w:bottom w:val="single" w:sz="4" w:space="0" w:color="auto"/>
            </w:tcBorders>
            <w:shd w:val="clear" w:color="auto" w:fill="FFFFFF"/>
            <w:vAlign w:val="center"/>
          </w:tcPr>
          <w:p w:rsidR="00627BE7" w:rsidRPr="00605EA8" w:rsidRDefault="00627BE7" w:rsidP="008B3B43">
            <w:pPr>
              <w:autoSpaceDE w:val="0"/>
              <w:autoSpaceDN w:val="0"/>
              <w:spacing w:before="120" w:after="120"/>
              <w:jc w:val="center"/>
              <w:rPr>
                <w:rFonts w:ascii="Candara" w:hAnsi="Candara" w:cs="Tahoma"/>
                <w:bCs/>
              </w:rPr>
            </w:pPr>
          </w:p>
        </w:tc>
        <w:tc>
          <w:tcPr>
            <w:tcW w:w="3315" w:type="pct"/>
            <w:gridSpan w:val="2"/>
            <w:tcBorders>
              <w:top w:val="single" w:sz="4" w:space="0" w:color="auto"/>
              <w:bottom w:val="single" w:sz="4" w:space="0" w:color="auto"/>
            </w:tcBorders>
            <w:shd w:val="clear" w:color="auto" w:fill="FFFFFF"/>
            <w:vAlign w:val="center"/>
          </w:tcPr>
          <w:p w:rsidR="00627BE7" w:rsidRPr="00605EA8" w:rsidRDefault="00627BE7" w:rsidP="008B3B43">
            <w:pPr>
              <w:spacing w:before="120" w:after="120"/>
              <w:jc w:val="center"/>
              <w:rPr>
                <w:rFonts w:ascii="Candara" w:hAnsi="Candara" w:cs="Tahoma"/>
                <w:bCs/>
              </w:rPr>
            </w:pPr>
          </w:p>
        </w:tc>
      </w:tr>
      <w:tr w:rsidR="00627BE7" w:rsidRPr="00605EA8" w:rsidTr="008B3B43">
        <w:trPr>
          <w:trHeight w:val="262"/>
        </w:trPr>
        <w:tc>
          <w:tcPr>
            <w:tcW w:w="761" w:type="pct"/>
            <w:tcBorders>
              <w:top w:val="single" w:sz="4" w:space="0" w:color="auto"/>
              <w:bottom w:val="single" w:sz="4" w:space="0" w:color="auto"/>
            </w:tcBorders>
            <w:shd w:val="clear" w:color="auto" w:fill="FFFFFF"/>
            <w:vAlign w:val="center"/>
          </w:tcPr>
          <w:p w:rsidR="00627BE7" w:rsidRPr="00605EA8" w:rsidRDefault="00627BE7" w:rsidP="008B3B43">
            <w:pPr>
              <w:spacing w:before="120" w:after="120"/>
              <w:jc w:val="center"/>
              <w:rPr>
                <w:rFonts w:ascii="Candara" w:hAnsi="Candara" w:cs="Tahoma"/>
                <w:bCs/>
              </w:rPr>
            </w:pPr>
          </w:p>
        </w:tc>
        <w:tc>
          <w:tcPr>
            <w:tcW w:w="924" w:type="pct"/>
            <w:tcBorders>
              <w:top w:val="single" w:sz="4" w:space="0" w:color="auto"/>
              <w:bottom w:val="single" w:sz="4" w:space="0" w:color="auto"/>
            </w:tcBorders>
            <w:shd w:val="clear" w:color="auto" w:fill="FFFFFF"/>
            <w:vAlign w:val="center"/>
          </w:tcPr>
          <w:p w:rsidR="00627BE7" w:rsidRPr="00605EA8" w:rsidRDefault="00627BE7" w:rsidP="008B3B43">
            <w:pPr>
              <w:autoSpaceDE w:val="0"/>
              <w:autoSpaceDN w:val="0"/>
              <w:spacing w:before="120" w:after="120"/>
              <w:jc w:val="center"/>
              <w:rPr>
                <w:rFonts w:ascii="Candara" w:hAnsi="Candara" w:cs="Tahoma"/>
                <w:bCs/>
              </w:rPr>
            </w:pPr>
          </w:p>
        </w:tc>
        <w:tc>
          <w:tcPr>
            <w:tcW w:w="3315" w:type="pct"/>
            <w:gridSpan w:val="2"/>
            <w:tcBorders>
              <w:top w:val="single" w:sz="4" w:space="0" w:color="auto"/>
              <w:bottom w:val="single" w:sz="4" w:space="0" w:color="auto"/>
            </w:tcBorders>
            <w:shd w:val="clear" w:color="auto" w:fill="FFFFFF"/>
            <w:vAlign w:val="center"/>
          </w:tcPr>
          <w:p w:rsidR="00627BE7" w:rsidRPr="00605EA8" w:rsidRDefault="00627BE7" w:rsidP="008B3B43">
            <w:pPr>
              <w:spacing w:before="120" w:after="120"/>
              <w:jc w:val="center"/>
              <w:rPr>
                <w:rFonts w:ascii="Candara" w:hAnsi="Candara" w:cs="Tahoma"/>
                <w:bCs/>
              </w:rPr>
            </w:pPr>
          </w:p>
        </w:tc>
      </w:tr>
      <w:tr w:rsidR="00627BE7" w:rsidRPr="00605EA8" w:rsidTr="008B3B43">
        <w:trPr>
          <w:trHeight w:val="262"/>
        </w:trPr>
        <w:tc>
          <w:tcPr>
            <w:tcW w:w="761" w:type="pct"/>
            <w:tcBorders>
              <w:top w:val="single" w:sz="4" w:space="0" w:color="auto"/>
            </w:tcBorders>
            <w:shd w:val="clear" w:color="auto" w:fill="FFFFFF"/>
            <w:vAlign w:val="center"/>
          </w:tcPr>
          <w:p w:rsidR="00627BE7" w:rsidRPr="00605EA8" w:rsidRDefault="00627BE7" w:rsidP="008B3B43">
            <w:pPr>
              <w:spacing w:before="120" w:after="120"/>
              <w:jc w:val="center"/>
              <w:rPr>
                <w:rFonts w:ascii="Candara" w:hAnsi="Candara" w:cs="Tahoma"/>
                <w:bCs/>
              </w:rPr>
            </w:pPr>
          </w:p>
        </w:tc>
        <w:tc>
          <w:tcPr>
            <w:tcW w:w="924" w:type="pct"/>
            <w:tcBorders>
              <w:top w:val="single" w:sz="4" w:space="0" w:color="auto"/>
            </w:tcBorders>
            <w:shd w:val="clear" w:color="auto" w:fill="FFFFFF"/>
            <w:vAlign w:val="center"/>
          </w:tcPr>
          <w:p w:rsidR="00627BE7" w:rsidRPr="00605EA8" w:rsidRDefault="00627BE7" w:rsidP="008B3B43">
            <w:pPr>
              <w:autoSpaceDE w:val="0"/>
              <w:autoSpaceDN w:val="0"/>
              <w:spacing w:before="120" w:after="120"/>
              <w:jc w:val="center"/>
              <w:rPr>
                <w:rFonts w:ascii="Candara" w:hAnsi="Candara" w:cs="Tahoma"/>
                <w:bCs/>
              </w:rPr>
            </w:pPr>
          </w:p>
        </w:tc>
        <w:tc>
          <w:tcPr>
            <w:tcW w:w="3315" w:type="pct"/>
            <w:gridSpan w:val="2"/>
            <w:tcBorders>
              <w:top w:val="single" w:sz="4" w:space="0" w:color="auto"/>
            </w:tcBorders>
            <w:shd w:val="clear" w:color="auto" w:fill="FFFFFF"/>
            <w:vAlign w:val="center"/>
          </w:tcPr>
          <w:p w:rsidR="00627BE7" w:rsidRPr="00605EA8" w:rsidRDefault="00627BE7" w:rsidP="008B3B43">
            <w:pPr>
              <w:spacing w:before="120" w:after="120"/>
              <w:jc w:val="center"/>
              <w:rPr>
                <w:rFonts w:ascii="Candara" w:hAnsi="Candara" w:cs="Tahoma"/>
                <w:bCs/>
              </w:rPr>
            </w:pPr>
          </w:p>
        </w:tc>
      </w:tr>
    </w:tbl>
    <w:p w:rsidR="00627BE7" w:rsidRPr="00E97353" w:rsidRDefault="00627BE7" w:rsidP="00A01F8C">
      <w:pPr>
        <w:tabs>
          <w:tab w:val="right" w:leader="dot" w:pos="9072"/>
          <w:tab w:val="right" w:leader="dot" w:pos="9498"/>
          <w:tab w:val="right" w:leader="dot" w:pos="9639"/>
        </w:tabs>
        <w:spacing w:after="0" w:line="360" w:lineRule="auto"/>
        <w:rPr>
          <w:rFonts w:ascii="Candara" w:hAnsi="Candara" w:cs="Arial"/>
          <w:sz w:val="12"/>
          <w:szCs w:val="12"/>
        </w:rPr>
      </w:pPr>
    </w:p>
    <w:p w:rsidR="00845FDD" w:rsidRPr="00E97353" w:rsidRDefault="00D51639" w:rsidP="00471E0C">
      <w:pPr>
        <w:pStyle w:val="Titolo1"/>
        <w:spacing w:line="360" w:lineRule="auto"/>
        <w:ind w:left="703" w:hanging="703"/>
        <w:rPr>
          <w:rFonts w:ascii="Candara" w:hAnsi="Candara" w:cs="Arial"/>
          <w:szCs w:val="24"/>
          <w:lang w:val="it-IT"/>
        </w:rPr>
      </w:pPr>
      <w:bookmarkStart w:id="6" w:name="_Toc308198410"/>
      <w:bookmarkStart w:id="7" w:name="_Toc308198813"/>
      <w:bookmarkStart w:id="8" w:name="_Toc437448144"/>
      <w:r w:rsidRPr="00E97353">
        <w:rPr>
          <w:rFonts w:ascii="Candara" w:hAnsi="Candara" w:cs="Arial"/>
          <w:szCs w:val="24"/>
          <w:lang w:val="it-IT"/>
        </w:rPr>
        <w:lastRenderedPageBreak/>
        <w:t xml:space="preserve">SINTESI E </w:t>
      </w:r>
      <w:bookmarkEnd w:id="6"/>
      <w:bookmarkEnd w:id="7"/>
      <w:r w:rsidR="00A01F8C" w:rsidRPr="00E97353">
        <w:rPr>
          <w:rFonts w:ascii="Candara" w:hAnsi="Candara" w:cs="Arial"/>
          <w:szCs w:val="24"/>
          <w:lang w:val="it-IT"/>
        </w:rPr>
        <w:t>scopo</w:t>
      </w:r>
      <w:bookmarkEnd w:id="8"/>
    </w:p>
    <w:p w:rsidR="00845FDD" w:rsidRPr="00E97353" w:rsidRDefault="00845FDD" w:rsidP="00A25737">
      <w:pPr>
        <w:autoSpaceDE w:val="0"/>
        <w:autoSpaceDN w:val="0"/>
        <w:adjustRightInd w:val="0"/>
        <w:spacing w:after="0" w:line="360" w:lineRule="auto"/>
        <w:jc w:val="both"/>
        <w:rPr>
          <w:rFonts w:ascii="Candara" w:hAnsi="Candara" w:cs="Arial"/>
          <w:sz w:val="24"/>
          <w:szCs w:val="24"/>
        </w:rPr>
      </w:pPr>
      <w:bookmarkStart w:id="9" w:name="_Toc479758004"/>
      <w:bookmarkStart w:id="10" w:name="_Toc11234922"/>
      <w:r w:rsidRPr="00E97353">
        <w:rPr>
          <w:rFonts w:ascii="Candara" w:hAnsi="Candara" w:cs="Arial"/>
          <w:sz w:val="24"/>
          <w:szCs w:val="24"/>
        </w:rPr>
        <w:t>La presente procedura disciplina gli aspetti inerenti la gestione ed il controllo delle attività</w:t>
      </w:r>
      <w:r w:rsidR="00B02484" w:rsidRPr="00E97353">
        <w:rPr>
          <w:rFonts w:ascii="Candara" w:hAnsi="Candara" w:cs="Arial"/>
          <w:sz w:val="24"/>
          <w:szCs w:val="24"/>
        </w:rPr>
        <w:t xml:space="preserve"> aziendali che possono portare alla commissione dei reati </w:t>
      </w:r>
      <w:r w:rsidR="00BA5AB0" w:rsidRPr="00E97353">
        <w:rPr>
          <w:rFonts w:ascii="Candara" w:hAnsi="Candara"/>
          <w:sz w:val="24"/>
          <w:szCs w:val="24"/>
        </w:rPr>
        <w:t>di ricettazione, riciclaggio e</w:t>
      </w:r>
      <w:r w:rsidR="00C562C7" w:rsidRPr="00E97353">
        <w:rPr>
          <w:rFonts w:ascii="Candara" w:hAnsi="Candara"/>
          <w:sz w:val="24"/>
          <w:szCs w:val="24"/>
        </w:rPr>
        <w:t>d</w:t>
      </w:r>
      <w:r w:rsidR="00BA5AB0" w:rsidRPr="00E97353">
        <w:rPr>
          <w:rFonts w:ascii="Candara" w:hAnsi="Candara"/>
          <w:sz w:val="24"/>
          <w:szCs w:val="24"/>
        </w:rPr>
        <w:t xml:space="preserve"> </w:t>
      </w:r>
      <w:r w:rsidR="00C562C7" w:rsidRPr="00E97353">
        <w:rPr>
          <w:rFonts w:ascii="Candara" w:hAnsi="Candara"/>
          <w:sz w:val="24"/>
          <w:szCs w:val="24"/>
        </w:rPr>
        <w:t>i</w:t>
      </w:r>
      <w:r w:rsidR="00BA5AB0" w:rsidRPr="00E97353">
        <w:rPr>
          <w:rFonts w:ascii="Candara" w:hAnsi="Candara"/>
          <w:sz w:val="24"/>
          <w:szCs w:val="24"/>
        </w:rPr>
        <w:t>mpiego di denaro, beni o utilità di provenienza illecita</w:t>
      </w:r>
      <w:r w:rsidR="00330301" w:rsidRPr="00E97353">
        <w:rPr>
          <w:rFonts w:ascii="Candara" w:hAnsi="Candara"/>
          <w:sz w:val="24"/>
          <w:szCs w:val="24"/>
        </w:rPr>
        <w:t xml:space="preserve"> </w:t>
      </w:r>
      <w:r w:rsidR="000A02FE" w:rsidRPr="00E97353">
        <w:rPr>
          <w:rFonts w:ascii="Candara" w:hAnsi="Candara"/>
          <w:sz w:val="24"/>
          <w:szCs w:val="24"/>
        </w:rPr>
        <w:t>previsti dall’art. 25 Octies</w:t>
      </w:r>
      <w:r w:rsidR="00330301" w:rsidRPr="00E97353">
        <w:rPr>
          <w:rFonts w:ascii="Candara" w:hAnsi="Candara"/>
          <w:sz w:val="24"/>
          <w:szCs w:val="24"/>
        </w:rPr>
        <w:t xml:space="preserve"> del D.l.gs 231/2001</w:t>
      </w:r>
      <w:r w:rsidRPr="00E97353">
        <w:rPr>
          <w:rFonts w:ascii="Candara" w:hAnsi="Candara" w:cs="Arial"/>
          <w:sz w:val="24"/>
          <w:szCs w:val="24"/>
        </w:rPr>
        <w:t>.</w:t>
      </w:r>
      <w:r w:rsidR="00172D18" w:rsidRPr="00E97353">
        <w:rPr>
          <w:rFonts w:ascii="Candara" w:hAnsi="Candara" w:cs="Arial"/>
          <w:sz w:val="24"/>
          <w:szCs w:val="24"/>
        </w:rPr>
        <w:t xml:space="preserve"> </w:t>
      </w:r>
      <w:r w:rsidRPr="00E97353">
        <w:rPr>
          <w:rFonts w:ascii="Candara" w:hAnsi="Candara" w:cs="Arial"/>
          <w:sz w:val="24"/>
          <w:szCs w:val="24"/>
        </w:rPr>
        <w:t>Inoltre, in osservanza del Decreto Legislativo n.231 dell’8 giugno 2001 e norme collegate in tema di</w:t>
      </w:r>
      <w:r w:rsidR="00D51639" w:rsidRPr="00E97353">
        <w:rPr>
          <w:rFonts w:ascii="Candara" w:hAnsi="Candara" w:cs="Arial"/>
          <w:sz w:val="24"/>
          <w:szCs w:val="24"/>
        </w:rPr>
        <w:t xml:space="preserve"> </w:t>
      </w:r>
      <w:r w:rsidRPr="00E97353">
        <w:rPr>
          <w:rFonts w:ascii="Candara" w:hAnsi="Candara" w:cs="Arial"/>
          <w:sz w:val="24"/>
          <w:szCs w:val="24"/>
        </w:rPr>
        <w:t>responsabilità amministrativa degli enti</w:t>
      </w:r>
      <w:r w:rsidR="00471E0C" w:rsidRPr="00E97353">
        <w:rPr>
          <w:rFonts w:ascii="Candara" w:hAnsi="Candara" w:cs="Arial"/>
          <w:sz w:val="24"/>
          <w:szCs w:val="24"/>
        </w:rPr>
        <w:t>, la</w:t>
      </w:r>
      <w:r w:rsidR="00172D18" w:rsidRPr="00E97353">
        <w:rPr>
          <w:rFonts w:ascii="Candara" w:hAnsi="Candara" w:cs="Arial"/>
          <w:sz w:val="24"/>
          <w:szCs w:val="24"/>
        </w:rPr>
        <w:t xml:space="preserve"> presente procedura costituisce parte integrante del </w:t>
      </w:r>
      <w:r w:rsidRPr="00E97353">
        <w:rPr>
          <w:rFonts w:ascii="Candara" w:hAnsi="Candara" w:cs="Arial"/>
          <w:sz w:val="24"/>
          <w:szCs w:val="24"/>
        </w:rPr>
        <w:t>Modello di</w:t>
      </w:r>
      <w:r w:rsidR="00D51639" w:rsidRPr="00E97353">
        <w:rPr>
          <w:rFonts w:ascii="Candara" w:hAnsi="Candara" w:cs="Arial"/>
          <w:sz w:val="24"/>
          <w:szCs w:val="24"/>
        </w:rPr>
        <w:t xml:space="preserve"> </w:t>
      </w:r>
      <w:r w:rsidRPr="00E97353">
        <w:rPr>
          <w:rFonts w:ascii="Candara" w:hAnsi="Candara" w:cs="Arial"/>
          <w:sz w:val="24"/>
          <w:szCs w:val="24"/>
        </w:rPr>
        <w:t>Organ</w:t>
      </w:r>
      <w:r w:rsidR="00172D18" w:rsidRPr="00E97353">
        <w:rPr>
          <w:rFonts w:ascii="Candara" w:hAnsi="Candara" w:cs="Arial"/>
          <w:sz w:val="24"/>
          <w:szCs w:val="24"/>
        </w:rPr>
        <w:t xml:space="preserve">izzazione, Gestione e Controllo </w:t>
      </w:r>
      <w:r w:rsidR="002D6FD4" w:rsidRPr="00E97353">
        <w:rPr>
          <w:rFonts w:ascii="Candara" w:hAnsi="Candara" w:cs="Arial"/>
          <w:sz w:val="24"/>
          <w:szCs w:val="24"/>
        </w:rPr>
        <w:t xml:space="preserve">di </w:t>
      </w:r>
      <w:r w:rsidR="00627BE7">
        <w:rPr>
          <w:rFonts w:ascii="Candara" w:hAnsi="Candara" w:cs="Arial"/>
          <w:sz w:val="24"/>
          <w:szCs w:val="24"/>
        </w:rPr>
        <w:t xml:space="preserve">CATANIA MULTISERVIZI </w:t>
      </w:r>
      <w:r w:rsidR="00172D18" w:rsidRPr="00E97353">
        <w:rPr>
          <w:rFonts w:ascii="Candara" w:hAnsi="Candara" w:cs="Arial"/>
          <w:sz w:val="24"/>
          <w:szCs w:val="24"/>
        </w:rPr>
        <w:t xml:space="preserve"> S.p.A.</w:t>
      </w:r>
    </w:p>
    <w:p w:rsidR="00B75B43" w:rsidRPr="00E97353" w:rsidRDefault="00845FDD" w:rsidP="00A25737">
      <w:pPr>
        <w:autoSpaceDE w:val="0"/>
        <w:autoSpaceDN w:val="0"/>
        <w:adjustRightInd w:val="0"/>
        <w:spacing w:after="0" w:line="360" w:lineRule="auto"/>
        <w:jc w:val="both"/>
        <w:rPr>
          <w:rFonts w:ascii="Candara" w:hAnsi="Candara" w:cs="Arial"/>
          <w:sz w:val="24"/>
          <w:szCs w:val="24"/>
        </w:rPr>
      </w:pPr>
      <w:r w:rsidRPr="00E97353">
        <w:rPr>
          <w:rFonts w:ascii="Candara" w:hAnsi="Candara" w:cs="Arial"/>
          <w:sz w:val="24"/>
          <w:szCs w:val="24"/>
        </w:rPr>
        <w:t>La procedura assolve, fra le diverse finalità, il compito di agevolare il monitoraggio da pa</w:t>
      </w:r>
      <w:r w:rsidR="000F2813" w:rsidRPr="00E97353">
        <w:rPr>
          <w:rFonts w:ascii="Candara" w:hAnsi="Candara" w:cs="Arial"/>
          <w:sz w:val="24"/>
          <w:szCs w:val="24"/>
        </w:rPr>
        <w:t xml:space="preserve">rte dell’Organismo di Vigilanza e di prevenire i </w:t>
      </w:r>
      <w:r w:rsidR="005351E8" w:rsidRPr="00E97353">
        <w:rPr>
          <w:rFonts w:ascii="Candara" w:hAnsi="Candara" w:cs="Arial"/>
          <w:sz w:val="24"/>
          <w:szCs w:val="24"/>
        </w:rPr>
        <w:t xml:space="preserve">seguenti </w:t>
      </w:r>
      <w:r w:rsidR="00223ED3" w:rsidRPr="00E97353">
        <w:rPr>
          <w:rFonts w:ascii="Candara" w:hAnsi="Candara" w:cs="Arial"/>
          <w:sz w:val="24"/>
          <w:szCs w:val="24"/>
        </w:rPr>
        <w:t>reati:</w:t>
      </w:r>
    </w:p>
    <w:p w:rsidR="0079766F" w:rsidRPr="00E97353" w:rsidRDefault="0079766F" w:rsidP="00A25737">
      <w:pPr>
        <w:numPr>
          <w:ilvl w:val="0"/>
          <w:numId w:val="5"/>
        </w:numPr>
        <w:spacing w:after="0" w:line="360" w:lineRule="auto"/>
        <w:rPr>
          <w:rFonts w:ascii="Candara" w:hAnsi="Candara" w:cs="Arial"/>
          <w:sz w:val="24"/>
          <w:szCs w:val="24"/>
        </w:rPr>
      </w:pPr>
      <w:r w:rsidRPr="00E97353">
        <w:rPr>
          <w:rFonts w:ascii="Candara" w:hAnsi="Candara" w:cs="Arial"/>
          <w:sz w:val="24"/>
          <w:szCs w:val="24"/>
        </w:rPr>
        <w:t>Art.648 c.p. Ricettazione</w:t>
      </w:r>
      <w:r w:rsidR="00ED243D" w:rsidRPr="00E97353">
        <w:rPr>
          <w:rFonts w:ascii="Candara" w:hAnsi="Candara" w:cs="Arial"/>
          <w:sz w:val="24"/>
          <w:szCs w:val="24"/>
        </w:rPr>
        <w:t>;</w:t>
      </w:r>
    </w:p>
    <w:p w:rsidR="0079766F" w:rsidRPr="00E97353" w:rsidRDefault="00ED243D" w:rsidP="00A25737">
      <w:pPr>
        <w:numPr>
          <w:ilvl w:val="0"/>
          <w:numId w:val="5"/>
        </w:numPr>
        <w:spacing w:after="0" w:line="360" w:lineRule="auto"/>
        <w:rPr>
          <w:rFonts w:ascii="Candara" w:hAnsi="Candara" w:cs="Arial"/>
          <w:sz w:val="24"/>
          <w:szCs w:val="24"/>
        </w:rPr>
      </w:pPr>
      <w:r w:rsidRPr="00E97353">
        <w:rPr>
          <w:rFonts w:ascii="Candara" w:hAnsi="Candara" w:cs="Arial"/>
          <w:sz w:val="24"/>
          <w:szCs w:val="24"/>
        </w:rPr>
        <w:t>Art. 648-bis c.p. Riciclaggio;</w:t>
      </w:r>
    </w:p>
    <w:p w:rsidR="0079766F" w:rsidRPr="00E97353" w:rsidRDefault="00A2778A" w:rsidP="00A25737">
      <w:pPr>
        <w:numPr>
          <w:ilvl w:val="0"/>
          <w:numId w:val="5"/>
        </w:numPr>
        <w:spacing w:after="0" w:line="360" w:lineRule="auto"/>
        <w:rPr>
          <w:rFonts w:ascii="Candara" w:hAnsi="Candara" w:cs="Arial"/>
          <w:sz w:val="24"/>
          <w:szCs w:val="24"/>
        </w:rPr>
      </w:pPr>
      <w:r w:rsidRPr="00E97353">
        <w:rPr>
          <w:rFonts w:ascii="Candara" w:hAnsi="Candara" w:cs="Arial"/>
          <w:sz w:val="24"/>
          <w:szCs w:val="24"/>
        </w:rPr>
        <w:t>Art. 648</w:t>
      </w:r>
      <w:r w:rsidR="0079766F" w:rsidRPr="00E97353">
        <w:rPr>
          <w:rFonts w:ascii="Candara" w:hAnsi="Candara" w:cs="Arial"/>
          <w:sz w:val="24"/>
          <w:szCs w:val="24"/>
        </w:rPr>
        <w:t xml:space="preserve"> </w:t>
      </w:r>
      <w:r w:rsidRPr="00E97353">
        <w:rPr>
          <w:rFonts w:ascii="Candara" w:hAnsi="Candara" w:cs="Arial"/>
          <w:sz w:val="24"/>
          <w:szCs w:val="24"/>
        </w:rPr>
        <w:t xml:space="preserve">Ter </w:t>
      </w:r>
      <w:r w:rsidR="0079766F" w:rsidRPr="00E97353">
        <w:rPr>
          <w:rFonts w:ascii="Candara" w:hAnsi="Candara" w:cs="Arial"/>
          <w:sz w:val="24"/>
          <w:szCs w:val="24"/>
        </w:rPr>
        <w:t>c.p. Impiego di denaro, b</w:t>
      </w:r>
      <w:r w:rsidR="00ED243D" w:rsidRPr="00E97353">
        <w:rPr>
          <w:rFonts w:ascii="Candara" w:hAnsi="Candara" w:cs="Arial"/>
          <w:sz w:val="24"/>
          <w:szCs w:val="24"/>
        </w:rPr>
        <w:t>eni o utilità di provenienza il</w:t>
      </w:r>
      <w:r w:rsidR="0079766F" w:rsidRPr="00E97353">
        <w:rPr>
          <w:rFonts w:ascii="Candara" w:hAnsi="Candara" w:cs="Arial"/>
          <w:sz w:val="24"/>
          <w:szCs w:val="24"/>
        </w:rPr>
        <w:t>lecita</w:t>
      </w:r>
      <w:r w:rsidR="00ED243D" w:rsidRPr="00E97353">
        <w:rPr>
          <w:rFonts w:ascii="Candara" w:hAnsi="Candara" w:cs="Arial"/>
          <w:sz w:val="24"/>
          <w:szCs w:val="24"/>
        </w:rPr>
        <w:t>;</w:t>
      </w:r>
      <w:r w:rsidR="0079766F" w:rsidRPr="00E97353">
        <w:rPr>
          <w:rFonts w:ascii="Candara" w:hAnsi="Candara" w:cs="Arial"/>
          <w:sz w:val="24"/>
          <w:szCs w:val="24"/>
        </w:rPr>
        <w:t xml:space="preserve"> </w:t>
      </w:r>
    </w:p>
    <w:p w:rsidR="00A2778A" w:rsidRPr="00E97353" w:rsidRDefault="00A2778A" w:rsidP="00A2778A">
      <w:pPr>
        <w:numPr>
          <w:ilvl w:val="0"/>
          <w:numId w:val="5"/>
        </w:numPr>
        <w:spacing w:after="0" w:line="360" w:lineRule="auto"/>
        <w:rPr>
          <w:rFonts w:ascii="Candara" w:hAnsi="Candara" w:cs="Arial"/>
          <w:sz w:val="24"/>
          <w:szCs w:val="24"/>
        </w:rPr>
      </w:pPr>
      <w:r w:rsidRPr="00E97353">
        <w:rPr>
          <w:rFonts w:ascii="Candara" w:hAnsi="Candara" w:cs="Arial"/>
          <w:sz w:val="24"/>
          <w:szCs w:val="24"/>
        </w:rPr>
        <w:t>Art. 648 Ter1 c.p. Autoriciclaggio</w:t>
      </w:r>
      <w:r w:rsidR="00ED243D" w:rsidRPr="00E97353">
        <w:rPr>
          <w:rFonts w:ascii="Candara" w:hAnsi="Candara" w:cs="Arial"/>
          <w:sz w:val="24"/>
          <w:szCs w:val="24"/>
        </w:rPr>
        <w:t>.</w:t>
      </w:r>
    </w:p>
    <w:p w:rsidR="00845FDD" w:rsidRPr="00E97353" w:rsidRDefault="00845FDD" w:rsidP="005351E8">
      <w:pPr>
        <w:pStyle w:val="Titolo1"/>
        <w:spacing w:line="360" w:lineRule="auto"/>
        <w:ind w:left="703" w:hanging="703"/>
        <w:rPr>
          <w:rFonts w:ascii="Candara" w:hAnsi="Candara" w:cs="Arial"/>
          <w:szCs w:val="24"/>
          <w:lang w:val="it-IT"/>
        </w:rPr>
      </w:pPr>
      <w:bookmarkStart w:id="11" w:name="_Toc308198411"/>
      <w:bookmarkStart w:id="12" w:name="_Toc308198814"/>
      <w:bookmarkStart w:id="13" w:name="_Toc437448145"/>
      <w:r w:rsidRPr="00E97353">
        <w:rPr>
          <w:rFonts w:ascii="Candara" w:hAnsi="Candara" w:cs="Arial"/>
          <w:szCs w:val="24"/>
          <w:lang w:val="it-IT"/>
        </w:rPr>
        <w:t>CAMPO DI APPLICAZIONE</w:t>
      </w:r>
      <w:bookmarkEnd w:id="9"/>
      <w:bookmarkEnd w:id="10"/>
      <w:bookmarkEnd w:id="11"/>
      <w:bookmarkEnd w:id="12"/>
      <w:bookmarkEnd w:id="13"/>
    </w:p>
    <w:p w:rsidR="0031436C" w:rsidRPr="00E97353" w:rsidRDefault="0031436C" w:rsidP="00471E0C">
      <w:pPr>
        <w:shd w:val="clear" w:color="auto" w:fill="FFFFFF"/>
        <w:spacing w:after="0" w:line="360" w:lineRule="auto"/>
        <w:ind w:left="6" w:right="17"/>
        <w:jc w:val="both"/>
        <w:rPr>
          <w:rFonts w:ascii="Candara" w:hAnsi="Candara" w:cs="Arial"/>
          <w:sz w:val="24"/>
          <w:szCs w:val="24"/>
        </w:rPr>
      </w:pPr>
      <w:r w:rsidRPr="00E97353">
        <w:rPr>
          <w:rFonts w:ascii="Candara" w:hAnsi="Candara" w:cs="Arial"/>
          <w:sz w:val="24"/>
          <w:szCs w:val="24"/>
        </w:rPr>
        <w:t xml:space="preserve">La presente procedura si applica alle attività operative svolte </w:t>
      </w:r>
      <w:r w:rsidR="000271E0">
        <w:rPr>
          <w:rFonts w:ascii="Candara" w:hAnsi="Candara" w:cs="Arial"/>
          <w:sz w:val="24"/>
          <w:szCs w:val="24"/>
        </w:rPr>
        <w:t>dal CDA</w:t>
      </w:r>
      <w:r w:rsidR="00D27BF3" w:rsidRPr="00E97353">
        <w:rPr>
          <w:rFonts w:ascii="Candara" w:hAnsi="Candara" w:cs="Arial"/>
          <w:sz w:val="24"/>
          <w:szCs w:val="24"/>
        </w:rPr>
        <w:t xml:space="preserve"> </w:t>
      </w:r>
      <w:r w:rsidR="00B67635">
        <w:rPr>
          <w:rFonts w:ascii="Candara" w:hAnsi="Candara" w:cs="Arial"/>
          <w:sz w:val="24"/>
          <w:szCs w:val="24"/>
        </w:rPr>
        <w:t xml:space="preserve"> </w:t>
      </w:r>
      <w:r w:rsidR="00471E0C" w:rsidRPr="00E97353">
        <w:rPr>
          <w:rFonts w:ascii="Candara" w:hAnsi="Candara" w:cs="Arial"/>
          <w:sz w:val="24"/>
          <w:szCs w:val="24"/>
        </w:rPr>
        <w:t>e</w:t>
      </w:r>
      <w:r w:rsidRPr="00E97353">
        <w:rPr>
          <w:rFonts w:ascii="Candara" w:hAnsi="Candara" w:cs="Arial"/>
          <w:sz w:val="24"/>
          <w:szCs w:val="24"/>
        </w:rPr>
        <w:t xml:space="preserve"> ai seguenti </w:t>
      </w:r>
      <w:r w:rsidR="008743CB" w:rsidRPr="00E97353">
        <w:rPr>
          <w:rFonts w:ascii="Candara" w:hAnsi="Candara" w:cs="Arial"/>
          <w:sz w:val="24"/>
          <w:szCs w:val="24"/>
        </w:rPr>
        <w:t>S</w:t>
      </w:r>
      <w:r w:rsidRPr="00E97353">
        <w:rPr>
          <w:rFonts w:ascii="Candara" w:hAnsi="Candara" w:cs="Arial"/>
          <w:sz w:val="24"/>
          <w:szCs w:val="24"/>
        </w:rPr>
        <w:t>ervizi:</w:t>
      </w:r>
    </w:p>
    <w:p w:rsidR="00627BE7" w:rsidRDefault="00627BE7" w:rsidP="000B5AE0">
      <w:pPr>
        <w:pStyle w:val="paragrafo"/>
        <w:numPr>
          <w:ilvl w:val="0"/>
          <w:numId w:val="30"/>
        </w:numPr>
        <w:spacing w:line="360" w:lineRule="auto"/>
        <w:rPr>
          <w:rFonts w:ascii="Candara" w:hAnsi="Candara" w:cs="Arial"/>
          <w:sz w:val="24"/>
          <w:szCs w:val="24"/>
          <w:lang w:val="it-IT"/>
        </w:rPr>
      </w:pPr>
      <w:bookmarkStart w:id="14" w:name="_Toc479758006"/>
      <w:bookmarkStart w:id="15" w:name="_Toc11234924"/>
      <w:bookmarkStart w:id="16" w:name="_Toc308198413"/>
      <w:bookmarkStart w:id="17" w:name="_Toc308198816"/>
      <w:bookmarkStart w:id="18" w:name="_Toc308435709"/>
      <w:bookmarkStart w:id="19" w:name="_Toc11234926"/>
      <w:bookmarkStart w:id="20" w:name="_Toc437448146"/>
      <w:r>
        <w:rPr>
          <w:rFonts w:ascii="Candara" w:hAnsi="Candara" w:cs="Arial"/>
          <w:sz w:val="24"/>
          <w:szCs w:val="24"/>
          <w:lang w:val="it-IT"/>
        </w:rPr>
        <w:t>Direzione Amminisrrativa (DAMM)</w:t>
      </w:r>
    </w:p>
    <w:p w:rsidR="00907C38" w:rsidRPr="00E97353" w:rsidRDefault="00907C38" w:rsidP="000B5AE0">
      <w:pPr>
        <w:pStyle w:val="paragrafo"/>
        <w:numPr>
          <w:ilvl w:val="0"/>
          <w:numId w:val="30"/>
        </w:numPr>
        <w:spacing w:line="360" w:lineRule="auto"/>
        <w:rPr>
          <w:rFonts w:ascii="Candara" w:hAnsi="Candara" w:cs="Arial"/>
          <w:sz w:val="24"/>
          <w:szCs w:val="24"/>
          <w:lang w:val="it-IT"/>
        </w:rPr>
      </w:pPr>
      <w:r w:rsidRPr="00E97353">
        <w:rPr>
          <w:rFonts w:ascii="Candara" w:hAnsi="Candara" w:cs="Arial"/>
          <w:sz w:val="24"/>
          <w:szCs w:val="24"/>
          <w:lang w:val="it-IT"/>
        </w:rPr>
        <w:t>Servizio Acquisti – Gare e Contratti</w:t>
      </w:r>
      <w:r w:rsidRPr="00E97353">
        <w:rPr>
          <w:rFonts w:ascii="Candara" w:hAnsi="Candara"/>
          <w:lang w:val="it-IT"/>
        </w:rPr>
        <w:t xml:space="preserve"> </w:t>
      </w:r>
      <w:r w:rsidRPr="00E97353">
        <w:rPr>
          <w:rFonts w:ascii="Candara" w:hAnsi="Candara" w:cs="Arial"/>
          <w:sz w:val="24"/>
          <w:szCs w:val="24"/>
          <w:lang w:val="it-IT"/>
        </w:rPr>
        <w:t>(ACQ)</w:t>
      </w:r>
    </w:p>
    <w:p w:rsidR="004866D8" w:rsidRPr="00E97353" w:rsidRDefault="004866D8" w:rsidP="008C6B61">
      <w:pPr>
        <w:pStyle w:val="Titolo1"/>
        <w:spacing w:line="360" w:lineRule="auto"/>
        <w:ind w:left="703" w:hanging="703"/>
        <w:rPr>
          <w:rFonts w:ascii="Candara" w:hAnsi="Candara" w:cs="Arial"/>
          <w:szCs w:val="24"/>
          <w:lang w:val="it-IT"/>
        </w:rPr>
      </w:pPr>
      <w:r w:rsidRPr="00E97353">
        <w:rPr>
          <w:rFonts w:ascii="Candara" w:hAnsi="Candara" w:cs="Arial"/>
          <w:szCs w:val="24"/>
          <w:lang w:val="it-IT"/>
        </w:rPr>
        <w:t>DEFINIZIONI</w:t>
      </w:r>
      <w:bookmarkEnd w:id="14"/>
      <w:bookmarkEnd w:id="15"/>
      <w:bookmarkEnd w:id="16"/>
      <w:bookmarkEnd w:id="17"/>
      <w:bookmarkEnd w:id="18"/>
      <w:bookmarkEnd w:id="20"/>
    </w:p>
    <w:p w:rsidR="000271E0" w:rsidRPr="00890156" w:rsidRDefault="000271E0" w:rsidP="000271E0">
      <w:pPr>
        <w:spacing w:after="0" w:line="360" w:lineRule="auto"/>
        <w:jc w:val="both"/>
        <w:rPr>
          <w:rFonts w:ascii="Candara" w:hAnsi="Candara" w:cs="Arial"/>
          <w:sz w:val="24"/>
          <w:szCs w:val="24"/>
        </w:rPr>
      </w:pPr>
      <w:r w:rsidRPr="00890156">
        <w:rPr>
          <w:rFonts w:ascii="Candara" w:hAnsi="Candara" w:cs="Arial"/>
          <w:b/>
          <w:sz w:val="24"/>
          <w:szCs w:val="24"/>
        </w:rPr>
        <w:t xml:space="preserve">CDA: </w:t>
      </w:r>
      <w:r w:rsidRPr="00890156">
        <w:rPr>
          <w:rFonts w:ascii="Candara" w:hAnsi="Candara" w:cs="Arial"/>
          <w:sz w:val="24"/>
          <w:szCs w:val="24"/>
        </w:rPr>
        <w:t>Consiglio di Amministrazione;</w:t>
      </w:r>
    </w:p>
    <w:p w:rsidR="00627BE7" w:rsidRDefault="00627BE7" w:rsidP="00471E0C">
      <w:pPr>
        <w:spacing w:after="0" w:line="360" w:lineRule="auto"/>
        <w:jc w:val="both"/>
        <w:rPr>
          <w:rFonts w:ascii="Candara" w:hAnsi="Candara" w:cs="Arial"/>
          <w:sz w:val="24"/>
          <w:szCs w:val="24"/>
        </w:rPr>
      </w:pPr>
      <w:r>
        <w:rPr>
          <w:rFonts w:ascii="Candara" w:hAnsi="Candara" w:cs="Arial"/>
          <w:b/>
          <w:sz w:val="24"/>
          <w:szCs w:val="24"/>
        </w:rPr>
        <w:t>D</w:t>
      </w:r>
      <w:r w:rsidR="000B5AE0" w:rsidRPr="00E97353">
        <w:rPr>
          <w:rFonts w:ascii="Candara" w:hAnsi="Candara" w:cs="Arial"/>
          <w:b/>
          <w:sz w:val="24"/>
          <w:szCs w:val="24"/>
        </w:rPr>
        <w:t>AMM</w:t>
      </w:r>
      <w:r w:rsidR="000B5AE0" w:rsidRPr="00E97353">
        <w:rPr>
          <w:rFonts w:ascii="Candara" w:hAnsi="Candara" w:cs="Arial"/>
          <w:sz w:val="24"/>
          <w:szCs w:val="24"/>
        </w:rPr>
        <w:t xml:space="preserve">: </w:t>
      </w:r>
      <w:r>
        <w:rPr>
          <w:rFonts w:ascii="Candara" w:hAnsi="Candara" w:cs="Arial"/>
          <w:sz w:val="24"/>
          <w:szCs w:val="24"/>
        </w:rPr>
        <w:t>Direzione Amministrativa</w:t>
      </w:r>
      <w:r w:rsidR="000B5AE0" w:rsidRPr="00E97353">
        <w:rPr>
          <w:rFonts w:ascii="Candara" w:hAnsi="Candara" w:cs="Arial"/>
          <w:sz w:val="24"/>
          <w:szCs w:val="24"/>
        </w:rPr>
        <w:t xml:space="preserve"> </w:t>
      </w:r>
    </w:p>
    <w:p w:rsidR="00907C38" w:rsidRPr="00E97353" w:rsidRDefault="00907C38" w:rsidP="00471E0C">
      <w:pPr>
        <w:spacing w:after="0" w:line="360" w:lineRule="auto"/>
        <w:jc w:val="both"/>
        <w:rPr>
          <w:rFonts w:ascii="Candara" w:hAnsi="Candara" w:cs="Arial"/>
          <w:sz w:val="24"/>
          <w:szCs w:val="24"/>
        </w:rPr>
      </w:pPr>
      <w:r w:rsidRPr="00E97353">
        <w:rPr>
          <w:rFonts w:ascii="Candara" w:hAnsi="Candara" w:cs="Arial"/>
          <w:b/>
          <w:sz w:val="24"/>
          <w:szCs w:val="24"/>
        </w:rPr>
        <w:t xml:space="preserve">ACQ : </w:t>
      </w:r>
      <w:r w:rsidR="00627BE7">
        <w:rPr>
          <w:rFonts w:ascii="Candara" w:hAnsi="Candara" w:cs="Arial"/>
          <w:sz w:val="24"/>
          <w:szCs w:val="24"/>
        </w:rPr>
        <w:t>Funzione Acquisti</w:t>
      </w:r>
    </w:p>
    <w:p w:rsidR="003820F5" w:rsidRPr="00E97353" w:rsidRDefault="003820F5" w:rsidP="00471E0C">
      <w:pPr>
        <w:autoSpaceDE w:val="0"/>
        <w:autoSpaceDN w:val="0"/>
        <w:adjustRightInd w:val="0"/>
        <w:spacing w:after="0" w:line="360" w:lineRule="auto"/>
        <w:jc w:val="both"/>
        <w:rPr>
          <w:rFonts w:ascii="Candara" w:hAnsi="Candara" w:cs="Arial"/>
          <w:sz w:val="24"/>
          <w:szCs w:val="24"/>
        </w:rPr>
      </w:pPr>
      <w:r w:rsidRPr="00E97353">
        <w:rPr>
          <w:rFonts w:ascii="Candara" w:hAnsi="Candara" w:cs="Arial"/>
          <w:b/>
          <w:sz w:val="24"/>
          <w:szCs w:val="24"/>
        </w:rPr>
        <w:t>RICETTAZIONE:</w:t>
      </w:r>
      <w:r w:rsidRPr="00E97353">
        <w:rPr>
          <w:rFonts w:ascii="Candara" w:hAnsi="Candara" w:cs="Tahoma,Bold"/>
          <w:b/>
          <w:bCs/>
          <w:sz w:val="20"/>
          <w:szCs w:val="20"/>
        </w:rPr>
        <w:t xml:space="preserve"> </w:t>
      </w:r>
      <w:r w:rsidRPr="00E97353">
        <w:rPr>
          <w:rFonts w:ascii="Candara" w:hAnsi="Candara" w:cs="Arial"/>
          <w:sz w:val="24"/>
          <w:szCs w:val="24"/>
        </w:rPr>
        <w:t>previsto dall’art. 648 c.p. e costituito dalla condotta di chi, fuori dei casi</w:t>
      </w:r>
      <w:r w:rsidR="00471E0C" w:rsidRPr="00E97353">
        <w:rPr>
          <w:rFonts w:ascii="Candara" w:hAnsi="Candara" w:cs="Arial"/>
          <w:sz w:val="24"/>
          <w:szCs w:val="24"/>
        </w:rPr>
        <w:t xml:space="preserve"> </w:t>
      </w:r>
      <w:r w:rsidRPr="00E97353">
        <w:rPr>
          <w:rFonts w:ascii="Candara" w:hAnsi="Candara" w:cs="Arial"/>
          <w:sz w:val="24"/>
          <w:szCs w:val="24"/>
        </w:rPr>
        <w:t>di concorso nel reato, al fine di procurare a sé o ad altri un profitto, acquista, riceve od</w:t>
      </w:r>
      <w:r w:rsidR="00471E0C" w:rsidRPr="00E97353">
        <w:rPr>
          <w:rFonts w:ascii="Candara" w:hAnsi="Candara" w:cs="Arial"/>
          <w:sz w:val="24"/>
          <w:szCs w:val="24"/>
        </w:rPr>
        <w:t xml:space="preserve"> </w:t>
      </w:r>
      <w:r w:rsidRPr="00E97353">
        <w:rPr>
          <w:rFonts w:ascii="Candara" w:hAnsi="Candara" w:cs="Arial"/>
          <w:sz w:val="24"/>
          <w:szCs w:val="24"/>
        </w:rPr>
        <w:t>occulta denaro o cose provenienti da un qualsiasi delitto, o comunque si intromette nel</w:t>
      </w:r>
      <w:r w:rsidR="00471E0C" w:rsidRPr="00E97353">
        <w:rPr>
          <w:rFonts w:ascii="Candara" w:hAnsi="Candara" w:cs="Arial"/>
          <w:sz w:val="24"/>
          <w:szCs w:val="24"/>
        </w:rPr>
        <w:t xml:space="preserve"> </w:t>
      </w:r>
      <w:r w:rsidRPr="00E97353">
        <w:rPr>
          <w:rFonts w:ascii="Candara" w:hAnsi="Candara" w:cs="Arial"/>
          <w:sz w:val="24"/>
          <w:szCs w:val="24"/>
        </w:rPr>
        <w:t>farle acquistare, ricevere od occultare</w:t>
      </w:r>
      <w:r w:rsidR="00ED243D" w:rsidRPr="00E97353">
        <w:rPr>
          <w:rFonts w:ascii="Candara" w:hAnsi="Candara" w:cs="Arial"/>
          <w:sz w:val="24"/>
          <w:szCs w:val="24"/>
        </w:rPr>
        <w:t>;</w:t>
      </w:r>
    </w:p>
    <w:p w:rsidR="0031436C" w:rsidRPr="00E97353" w:rsidRDefault="00C562C7" w:rsidP="00471E0C">
      <w:pPr>
        <w:autoSpaceDE w:val="0"/>
        <w:autoSpaceDN w:val="0"/>
        <w:adjustRightInd w:val="0"/>
        <w:spacing w:after="0" w:line="360" w:lineRule="auto"/>
        <w:jc w:val="both"/>
        <w:rPr>
          <w:rFonts w:ascii="Candara" w:hAnsi="Candara" w:cs="Arial"/>
          <w:sz w:val="24"/>
          <w:szCs w:val="24"/>
        </w:rPr>
      </w:pPr>
      <w:r w:rsidRPr="00E97353">
        <w:rPr>
          <w:rFonts w:ascii="Candara" w:hAnsi="Candara" w:cs="Arial"/>
          <w:b/>
          <w:sz w:val="24"/>
          <w:szCs w:val="24"/>
        </w:rPr>
        <w:lastRenderedPageBreak/>
        <w:t xml:space="preserve">RICICLAGGIO: </w:t>
      </w:r>
      <w:r w:rsidRPr="00E97353">
        <w:rPr>
          <w:rFonts w:ascii="Candara" w:hAnsi="Candara" w:cs="Arial"/>
          <w:sz w:val="24"/>
          <w:szCs w:val="24"/>
        </w:rPr>
        <w:t>previsto</w:t>
      </w:r>
      <w:r w:rsidR="003820F5" w:rsidRPr="00E97353">
        <w:rPr>
          <w:rFonts w:ascii="Candara" w:hAnsi="Candara" w:cs="Arial"/>
          <w:sz w:val="24"/>
          <w:szCs w:val="24"/>
        </w:rPr>
        <w:t xml:space="preserve"> dall’art. 648-bis c.p. e costituito dalla condotta di chi, fuori dei</w:t>
      </w:r>
      <w:r w:rsidR="00471E0C" w:rsidRPr="00E97353">
        <w:rPr>
          <w:rFonts w:ascii="Candara" w:hAnsi="Candara" w:cs="Arial"/>
          <w:sz w:val="24"/>
          <w:szCs w:val="24"/>
        </w:rPr>
        <w:t xml:space="preserve"> </w:t>
      </w:r>
      <w:r w:rsidR="003820F5" w:rsidRPr="00E97353">
        <w:rPr>
          <w:rFonts w:ascii="Candara" w:hAnsi="Candara" w:cs="Arial"/>
          <w:sz w:val="24"/>
          <w:szCs w:val="24"/>
        </w:rPr>
        <w:t>casi di concorso nel reato, sostituisce o trasferisce denaro, beni o altre utilità</w:t>
      </w:r>
      <w:r w:rsidR="00471E0C" w:rsidRPr="00E97353">
        <w:rPr>
          <w:rFonts w:ascii="Candara" w:hAnsi="Candara" w:cs="Arial"/>
          <w:sz w:val="24"/>
          <w:szCs w:val="24"/>
        </w:rPr>
        <w:t xml:space="preserve"> </w:t>
      </w:r>
      <w:r w:rsidR="003820F5" w:rsidRPr="00E97353">
        <w:rPr>
          <w:rFonts w:ascii="Candara" w:hAnsi="Candara" w:cs="Arial"/>
          <w:sz w:val="24"/>
          <w:szCs w:val="24"/>
        </w:rPr>
        <w:t>provenienti da delitto non colposo, ovvero compie in relazione ad essi altre operazioni,</w:t>
      </w:r>
      <w:r w:rsidR="00471E0C" w:rsidRPr="00E97353">
        <w:rPr>
          <w:rFonts w:ascii="Candara" w:hAnsi="Candara" w:cs="Arial"/>
          <w:sz w:val="24"/>
          <w:szCs w:val="24"/>
        </w:rPr>
        <w:t xml:space="preserve"> </w:t>
      </w:r>
      <w:r w:rsidR="003820F5" w:rsidRPr="00E97353">
        <w:rPr>
          <w:rFonts w:ascii="Candara" w:hAnsi="Candara" w:cs="Arial"/>
          <w:sz w:val="24"/>
          <w:szCs w:val="24"/>
        </w:rPr>
        <w:t>in modo da ostacolare l'identificazione della loro provenienza delittuosa</w:t>
      </w:r>
      <w:r w:rsidR="00ED243D" w:rsidRPr="00E97353">
        <w:rPr>
          <w:rFonts w:ascii="Candara" w:hAnsi="Candara" w:cs="Arial"/>
          <w:sz w:val="24"/>
          <w:szCs w:val="24"/>
        </w:rPr>
        <w:t>.</w:t>
      </w:r>
    </w:p>
    <w:p w:rsidR="004866D8" w:rsidRPr="00E97353" w:rsidRDefault="00A01F8C" w:rsidP="00BA60D8">
      <w:pPr>
        <w:pStyle w:val="Titolo1"/>
        <w:numPr>
          <w:ilvl w:val="0"/>
          <w:numId w:val="1"/>
        </w:numPr>
        <w:spacing w:before="0" w:after="0" w:line="360" w:lineRule="auto"/>
        <w:ind w:left="703" w:hanging="703"/>
        <w:rPr>
          <w:rFonts w:ascii="Candara" w:hAnsi="Candara" w:cs="Arial"/>
          <w:szCs w:val="24"/>
          <w:lang w:val="it-IT"/>
        </w:rPr>
      </w:pPr>
      <w:bookmarkStart w:id="21" w:name="_Toc479758008"/>
      <w:bookmarkStart w:id="22" w:name="_Toc437448147"/>
      <w:r w:rsidRPr="00E97353">
        <w:rPr>
          <w:rFonts w:ascii="Candara" w:hAnsi="Candara" w:cs="Arial"/>
          <w:szCs w:val="24"/>
          <w:lang w:val="it-IT"/>
        </w:rPr>
        <w:t>RESPONSABILITà</w:t>
      </w:r>
      <w:bookmarkEnd w:id="22"/>
      <w:r w:rsidRPr="00E97353">
        <w:rPr>
          <w:rFonts w:ascii="Candara" w:hAnsi="Candara" w:cs="Arial"/>
          <w:szCs w:val="24"/>
          <w:lang w:val="it-IT"/>
        </w:rPr>
        <w:t xml:space="preserve"> </w:t>
      </w:r>
    </w:p>
    <w:bookmarkEnd w:id="21"/>
    <w:p w:rsidR="00AD27C7" w:rsidRPr="00E97353" w:rsidRDefault="00AD27C7" w:rsidP="00AD27C7">
      <w:pPr>
        <w:spacing w:after="0" w:line="360" w:lineRule="auto"/>
        <w:jc w:val="both"/>
        <w:rPr>
          <w:rFonts w:ascii="Candara" w:hAnsi="Candara" w:cs="Arial"/>
          <w:sz w:val="24"/>
          <w:szCs w:val="24"/>
        </w:rPr>
      </w:pPr>
      <w:r w:rsidRPr="00E97353">
        <w:rPr>
          <w:rFonts w:ascii="Candara" w:hAnsi="Candara" w:cs="Arial"/>
          <w:sz w:val="24"/>
          <w:szCs w:val="24"/>
        </w:rPr>
        <w:t xml:space="preserve">La sottostante tabella correla le attività aziendali in occasione delle quali uno dei soggetti responsabili può commettere </w:t>
      </w:r>
      <w:r w:rsidR="00F12731" w:rsidRPr="00E97353">
        <w:rPr>
          <w:rFonts w:ascii="Candara" w:hAnsi="Candara" w:cs="Arial"/>
          <w:sz w:val="24"/>
          <w:szCs w:val="24"/>
        </w:rPr>
        <w:t>i reati presupposti trattati dalla presente procedura.</w:t>
      </w:r>
    </w:p>
    <w:p w:rsidR="00882BD5" w:rsidRPr="00E97353" w:rsidRDefault="00AD27C7" w:rsidP="0027315A">
      <w:pPr>
        <w:spacing w:after="0" w:line="360" w:lineRule="auto"/>
        <w:jc w:val="both"/>
        <w:rPr>
          <w:rFonts w:ascii="Candara" w:hAnsi="Candara" w:cs="Arial"/>
          <w:sz w:val="24"/>
          <w:szCs w:val="24"/>
        </w:rPr>
      </w:pPr>
      <w:r w:rsidRPr="00E97353">
        <w:rPr>
          <w:rFonts w:ascii="Candara" w:hAnsi="Candara" w:cs="Arial"/>
          <w:sz w:val="24"/>
          <w:szCs w:val="24"/>
        </w:rPr>
        <w:t>Nel successivo paragrafo le diverse esposizioni alla commissione dei reati sono riportate in maniera specifica per ogni singolo responsabile</w:t>
      </w:r>
      <w:bookmarkStart w:id="23" w:name="_Toc308198415"/>
      <w:bookmarkStart w:id="24" w:name="_Toc308198818"/>
      <w:r w:rsidR="00ED243D" w:rsidRPr="00E97353">
        <w:rPr>
          <w:rFonts w:ascii="Candara" w:hAnsi="Candara"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418"/>
        <w:gridCol w:w="1500"/>
        <w:gridCol w:w="1694"/>
        <w:gridCol w:w="1694"/>
      </w:tblGrid>
      <w:tr w:rsidR="00A2778A" w:rsidRPr="00E97353" w:rsidTr="0086778F">
        <w:trPr>
          <w:cantSplit/>
          <w:trHeight w:val="1586"/>
          <w:tblHeader/>
        </w:trPr>
        <w:tc>
          <w:tcPr>
            <w:tcW w:w="1775" w:type="pct"/>
            <w:tcBorders>
              <w:bottom w:val="single" w:sz="4" w:space="0" w:color="auto"/>
              <w:tl2br w:val="single" w:sz="4" w:space="0" w:color="auto"/>
            </w:tcBorders>
            <w:vAlign w:val="center"/>
          </w:tcPr>
          <w:p w:rsidR="00A2778A" w:rsidRPr="00E97353" w:rsidRDefault="00A2778A" w:rsidP="00882BD5">
            <w:pPr>
              <w:widowControl w:val="0"/>
              <w:spacing w:after="0" w:line="240" w:lineRule="auto"/>
              <w:jc w:val="right"/>
              <w:rPr>
                <w:rFonts w:ascii="Candara" w:hAnsi="Candara"/>
                <w:b/>
                <w:sz w:val="24"/>
                <w:szCs w:val="24"/>
              </w:rPr>
            </w:pPr>
            <w:r w:rsidRPr="00E97353">
              <w:rPr>
                <w:rFonts w:ascii="Candara" w:hAnsi="Candara"/>
                <w:b/>
                <w:sz w:val="24"/>
                <w:szCs w:val="24"/>
              </w:rPr>
              <w:t>Reati</w:t>
            </w:r>
          </w:p>
          <w:p w:rsidR="008F1041" w:rsidRPr="00E97353" w:rsidRDefault="008F1041" w:rsidP="00882BD5">
            <w:pPr>
              <w:widowControl w:val="0"/>
              <w:spacing w:after="0" w:line="240" w:lineRule="auto"/>
              <w:rPr>
                <w:rFonts w:ascii="Candara" w:hAnsi="Candara"/>
                <w:b/>
                <w:sz w:val="24"/>
                <w:szCs w:val="24"/>
              </w:rPr>
            </w:pPr>
          </w:p>
          <w:p w:rsidR="008F1041" w:rsidRPr="00E97353" w:rsidRDefault="008F1041" w:rsidP="00882BD5">
            <w:pPr>
              <w:widowControl w:val="0"/>
              <w:spacing w:after="0" w:line="240" w:lineRule="auto"/>
              <w:rPr>
                <w:rFonts w:ascii="Candara" w:hAnsi="Candara"/>
                <w:b/>
                <w:sz w:val="24"/>
                <w:szCs w:val="24"/>
              </w:rPr>
            </w:pPr>
          </w:p>
          <w:p w:rsidR="008F1041" w:rsidRPr="00E97353" w:rsidRDefault="008F1041" w:rsidP="00882BD5">
            <w:pPr>
              <w:widowControl w:val="0"/>
              <w:spacing w:after="0" w:line="240" w:lineRule="auto"/>
              <w:rPr>
                <w:rFonts w:ascii="Candara" w:hAnsi="Candara"/>
                <w:b/>
                <w:sz w:val="24"/>
                <w:szCs w:val="24"/>
              </w:rPr>
            </w:pPr>
          </w:p>
          <w:p w:rsidR="00A2778A" w:rsidRPr="00E97353" w:rsidRDefault="00A2778A" w:rsidP="00882BD5">
            <w:pPr>
              <w:widowControl w:val="0"/>
              <w:spacing w:after="0" w:line="240" w:lineRule="auto"/>
              <w:rPr>
                <w:rFonts w:ascii="Candara" w:hAnsi="Candara"/>
                <w:b/>
                <w:sz w:val="18"/>
                <w:szCs w:val="18"/>
              </w:rPr>
            </w:pPr>
            <w:r w:rsidRPr="00E97353">
              <w:rPr>
                <w:rFonts w:ascii="Candara" w:hAnsi="Candara"/>
                <w:b/>
                <w:sz w:val="24"/>
                <w:szCs w:val="24"/>
              </w:rPr>
              <w:t>Attività</w:t>
            </w:r>
          </w:p>
        </w:tc>
        <w:tc>
          <w:tcPr>
            <w:tcW w:w="725" w:type="pct"/>
            <w:shd w:val="clear" w:color="auto" w:fill="D9D9D9"/>
            <w:textDirection w:val="btLr"/>
            <w:vAlign w:val="center"/>
          </w:tcPr>
          <w:p w:rsidR="00A2778A" w:rsidRPr="00E97353" w:rsidRDefault="0027315A" w:rsidP="0027315A">
            <w:pPr>
              <w:spacing w:after="0" w:line="240" w:lineRule="auto"/>
              <w:ind w:left="113" w:right="113"/>
              <w:jc w:val="center"/>
              <w:rPr>
                <w:rFonts w:ascii="Candara" w:hAnsi="Candara" w:cs="Arial"/>
                <w:sz w:val="20"/>
                <w:szCs w:val="20"/>
              </w:rPr>
            </w:pPr>
            <w:r w:rsidRPr="00E97353">
              <w:rPr>
                <w:rFonts w:ascii="Candara" w:hAnsi="Candara" w:cs="Arial"/>
                <w:sz w:val="20"/>
                <w:szCs w:val="20"/>
              </w:rPr>
              <w:t>Art.648 c.p. Ricettazione</w:t>
            </w:r>
          </w:p>
        </w:tc>
        <w:tc>
          <w:tcPr>
            <w:tcW w:w="767" w:type="pct"/>
            <w:shd w:val="clear" w:color="auto" w:fill="D9D9D9"/>
            <w:textDirection w:val="btLr"/>
            <w:vAlign w:val="center"/>
          </w:tcPr>
          <w:p w:rsidR="00A2778A" w:rsidRPr="00E97353" w:rsidRDefault="0027315A" w:rsidP="0027315A">
            <w:pPr>
              <w:spacing w:after="0" w:line="240" w:lineRule="auto"/>
              <w:ind w:left="113" w:right="113"/>
              <w:jc w:val="center"/>
              <w:rPr>
                <w:rFonts w:ascii="Candara" w:hAnsi="Candara" w:cs="Arial"/>
                <w:sz w:val="20"/>
                <w:szCs w:val="20"/>
              </w:rPr>
            </w:pPr>
            <w:r w:rsidRPr="00E97353">
              <w:rPr>
                <w:rFonts w:ascii="Candara" w:hAnsi="Candara" w:cs="Arial"/>
                <w:sz w:val="20"/>
                <w:szCs w:val="20"/>
              </w:rPr>
              <w:t>Art. 648-bis c.p. Riciclaggio</w:t>
            </w:r>
          </w:p>
        </w:tc>
        <w:tc>
          <w:tcPr>
            <w:tcW w:w="866" w:type="pct"/>
            <w:shd w:val="clear" w:color="auto" w:fill="D9D9D9"/>
            <w:textDirection w:val="btLr"/>
            <w:vAlign w:val="center"/>
          </w:tcPr>
          <w:p w:rsidR="00A2778A" w:rsidRPr="00E97353" w:rsidRDefault="00A2778A" w:rsidP="00A2778A">
            <w:pPr>
              <w:spacing w:after="0" w:line="240" w:lineRule="auto"/>
              <w:ind w:left="113" w:right="113"/>
              <w:jc w:val="center"/>
              <w:rPr>
                <w:rFonts w:ascii="Candara" w:hAnsi="Candara" w:cs="Arial"/>
                <w:sz w:val="20"/>
                <w:szCs w:val="20"/>
              </w:rPr>
            </w:pPr>
            <w:r w:rsidRPr="00E97353">
              <w:rPr>
                <w:rFonts w:ascii="Candara" w:hAnsi="Candara" w:cs="Arial"/>
                <w:sz w:val="20"/>
                <w:szCs w:val="20"/>
              </w:rPr>
              <w:t xml:space="preserve">Art. 648 Ter c.p. Impiego di denaro, beni o utilità di provenienza il lecita </w:t>
            </w:r>
          </w:p>
          <w:p w:rsidR="00A2778A" w:rsidRPr="00E97353" w:rsidRDefault="00A2778A" w:rsidP="00A2778A">
            <w:pPr>
              <w:pStyle w:val="Paragrafoelenco"/>
              <w:autoSpaceDE w:val="0"/>
              <w:autoSpaceDN w:val="0"/>
              <w:adjustRightInd w:val="0"/>
              <w:spacing w:after="0" w:line="240" w:lineRule="auto"/>
              <w:ind w:left="113" w:right="113"/>
              <w:jc w:val="center"/>
              <w:rPr>
                <w:rFonts w:ascii="Candara" w:hAnsi="Candara" w:cs="Arial"/>
                <w:sz w:val="20"/>
                <w:szCs w:val="20"/>
              </w:rPr>
            </w:pPr>
          </w:p>
        </w:tc>
        <w:tc>
          <w:tcPr>
            <w:tcW w:w="866" w:type="pct"/>
            <w:shd w:val="clear" w:color="auto" w:fill="D9D9D9"/>
            <w:textDirection w:val="btLr"/>
            <w:vAlign w:val="center"/>
          </w:tcPr>
          <w:p w:rsidR="00A2778A" w:rsidRPr="00E97353" w:rsidRDefault="00A2778A" w:rsidP="00A2778A">
            <w:pPr>
              <w:spacing w:after="0" w:line="240" w:lineRule="auto"/>
              <w:ind w:left="113" w:right="113"/>
              <w:jc w:val="center"/>
              <w:rPr>
                <w:rFonts w:ascii="Candara" w:hAnsi="Candara" w:cs="Arial"/>
                <w:sz w:val="20"/>
                <w:szCs w:val="20"/>
              </w:rPr>
            </w:pPr>
            <w:r w:rsidRPr="00E97353">
              <w:rPr>
                <w:rFonts w:ascii="Candara" w:hAnsi="Candara" w:cs="Arial"/>
                <w:sz w:val="20"/>
                <w:szCs w:val="20"/>
              </w:rPr>
              <w:t>Art. 648 Ter1 c.p. Autoriciclaggio</w:t>
            </w:r>
          </w:p>
        </w:tc>
      </w:tr>
      <w:tr w:rsidR="00627BE7" w:rsidRPr="00E97353" w:rsidTr="0086778F">
        <w:trPr>
          <w:cantSplit/>
          <w:trHeight w:val="816"/>
        </w:trPr>
        <w:tc>
          <w:tcPr>
            <w:tcW w:w="1775" w:type="pct"/>
            <w:shd w:val="clear" w:color="auto" w:fill="B8CCE4"/>
            <w:vAlign w:val="center"/>
          </w:tcPr>
          <w:p w:rsidR="00627BE7" w:rsidRPr="00E97353" w:rsidRDefault="00627BE7" w:rsidP="00627BE7">
            <w:pPr>
              <w:pStyle w:val="Intestazione"/>
              <w:widowControl w:val="0"/>
              <w:tabs>
                <w:tab w:val="clear" w:pos="4819"/>
                <w:tab w:val="clear" w:pos="9638"/>
              </w:tabs>
              <w:jc w:val="center"/>
              <w:rPr>
                <w:rFonts w:ascii="Candara" w:hAnsi="Candara"/>
              </w:rPr>
            </w:pPr>
            <w:r w:rsidRPr="00E97353">
              <w:rPr>
                <w:rFonts w:ascii="Candara" w:hAnsi="Candara"/>
              </w:rPr>
              <w:t>Acquisizione in economia di servizi e forniture</w:t>
            </w:r>
          </w:p>
        </w:tc>
        <w:tc>
          <w:tcPr>
            <w:tcW w:w="725" w:type="pct"/>
            <w:vAlign w:val="center"/>
          </w:tcPr>
          <w:p w:rsidR="00627BE7" w:rsidRPr="00E97353" w:rsidRDefault="00627BE7" w:rsidP="00627BE7">
            <w:pPr>
              <w:widowControl w:val="0"/>
              <w:spacing w:after="0" w:line="240" w:lineRule="auto"/>
              <w:jc w:val="center"/>
              <w:rPr>
                <w:rFonts w:ascii="Candara" w:hAnsi="Candara"/>
                <w:sz w:val="24"/>
                <w:szCs w:val="24"/>
              </w:rPr>
            </w:pPr>
            <w:r>
              <w:rPr>
                <w:rFonts w:ascii="Candara" w:hAnsi="Candara"/>
                <w:sz w:val="24"/>
                <w:szCs w:val="24"/>
              </w:rPr>
              <w:t>CDA</w:t>
            </w:r>
            <w:r w:rsidRPr="00E97353">
              <w:rPr>
                <w:rFonts w:ascii="Candara" w:hAnsi="Candara"/>
                <w:sz w:val="24"/>
                <w:szCs w:val="24"/>
              </w:rPr>
              <w:t xml:space="preserve">, </w:t>
            </w:r>
            <w:r>
              <w:rPr>
                <w:rFonts w:ascii="Candara" w:hAnsi="Candara"/>
                <w:sz w:val="24"/>
                <w:szCs w:val="24"/>
              </w:rPr>
              <w:t xml:space="preserve">PR, DAMM, </w:t>
            </w:r>
            <w:r w:rsidRPr="00E97353">
              <w:rPr>
                <w:rFonts w:ascii="Candara" w:hAnsi="Candara"/>
                <w:sz w:val="24"/>
                <w:szCs w:val="24"/>
              </w:rPr>
              <w:t>ACQ</w:t>
            </w:r>
          </w:p>
        </w:tc>
        <w:tc>
          <w:tcPr>
            <w:tcW w:w="767" w:type="pct"/>
            <w:vAlign w:val="center"/>
          </w:tcPr>
          <w:p w:rsidR="00627BE7" w:rsidRPr="00E97353" w:rsidRDefault="00627BE7" w:rsidP="00627BE7">
            <w:pPr>
              <w:widowControl w:val="0"/>
              <w:spacing w:after="0" w:line="240" w:lineRule="auto"/>
              <w:jc w:val="center"/>
              <w:rPr>
                <w:rFonts w:ascii="Candara" w:hAnsi="Candara"/>
                <w:sz w:val="24"/>
                <w:szCs w:val="24"/>
              </w:rPr>
            </w:pPr>
          </w:p>
        </w:tc>
        <w:tc>
          <w:tcPr>
            <w:tcW w:w="866" w:type="pct"/>
            <w:vAlign w:val="center"/>
          </w:tcPr>
          <w:p w:rsidR="00627BE7" w:rsidRPr="00E97353" w:rsidRDefault="00627BE7" w:rsidP="00627BE7">
            <w:pPr>
              <w:widowControl w:val="0"/>
              <w:spacing w:after="0" w:line="240" w:lineRule="auto"/>
              <w:jc w:val="center"/>
              <w:rPr>
                <w:rFonts w:ascii="Candara" w:hAnsi="Candara"/>
                <w:sz w:val="24"/>
                <w:szCs w:val="24"/>
              </w:rPr>
            </w:pPr>
            <w:r>
              <w:rPr>
                <w:rFonts w:ascii="Candara" w:hAnsi="Candara"/>
                <w:sz w:val="24"/>
                <w:szCs w:val="24"/>
              </w:rPr>
              <w:t>CDA</w:t>
            </w:r>
            <w:r w:rsidRPr="00E97353">
              <w:rPr>
                <w:rFonts w:ascii="Candara" w:hAnsi="Candara"/>
                <w:sz w:val="24"/>
                <w:szCs w:val="24"/>
              </w:rPr>
              <w:t xml:space="preserve">, </w:t>
            </w:r>
            <w:r>
              <w:rPr>
                <w:rFonts w:ascii="Candara" w:hAnsi="Candara"/>
                <w:sz w:val="24"/>
                <w:szCs w:val="24"/>
              </w:rPr>
              <w:t xml:space="preserve">PR, DAMM, </w:t>
            </w:r>
            <w:r w:rsidRPr="00E97353">
              <w:rPr>
                <w:rFonts w:ascii="Candara" w:hAnsi="Candara"/>
                <w:sz w:val="24"/>
                <w:szCs w:val="24"/>
              </w:rPr>
              <w:t>ACQ</w:t>
            </w:r>
          </w:p>
        </w:tc>
        <w:tc>
          <w:tcPr>
            <w:tcW w:w="866" w:type="pct"/>
            <w:vAlign w:val="center"/>
          </w:tcPr>
          <w:p w:rsidR="00627BE7" w:rsidRPr="00E97353" w:rsidRDefault="00627BE7" w:rsidP="00627BE7">
            <w:pPr>
              <w:widowControl w:val="0"/>
              <w:spacing w:after="0" w:line="240" w:lineRule="auto"/>
              <w:jc w:val="center"/>
              <w:rPr>
                <w:rFonts w:ascii="Candara" w:hAnsi="Candara"/>
                <w:sz w:val="24"/>
                <w:szCs w:val="24"/>
              </w:rPr>
            </w:pPr>
            <w:r>
              <w:rPr>
                <w:rFonts w:ascii="Candara" w:hAnsi="Candara"/>
                <w:sz w:val="24"/>
                <w:szCs w:val="24"/>
              </w:rPr>
              <w:t>CDA</w:t>
            </w:r>
            <w:r w:rsidRPr="00E97353">
              <w:rPr>
                <w:rFonts w:ascii="Candara" w:hAnsi="Candara"/>
                <w:sz w:val="24"/>
                <w:szCs w:val="24"/>
              </w:rPr>
              <w:t xml:space="preserve">, </w:t>
            </w:r>
            <w:r>
              <w:rPr>
                <w:rFonts w:ascii="Candara" w:hAnsi="Candara"/>
                <w:sz w:val="24"/>
                <w:szCs w:val="24"/>
              </w:rPr>
              <w:t xml:space="preserve">PR, DAMM, </w:t>
            </w:r>
            <w:r w:rsidRPr="00E97353">
              <w:rPr>
                <w:rFonts w:ascii="Candara" w:hAnsi="Candara"/>
                <w:sz w:val="24"/>
                <w:szCs w:val="24"/>
              </w:rPr>
              <w:t>ACQ</w:t>
            </w:r>
          </w:p>
        </w:tc>
      </w:tr>
      <w:tr w:rsidR="00627BE7" w:rsidRPr="00E97353" w:rsidTr="0086778F">
        <w:trPr>
          <w:cantSplit/>
          <w:trHeight w:val="730"/>
        </w:trPr>
        <w:tc>
          <w:tcPr>
            <w:tcW w:w="1775" w:type="pct"/>
            <w:shd w:val="clear" w:color="auto" w:fill="B8CCE4"/>
            <w:vAlign w:val="center"/>
          </w:tcPr>
          <w:p w:rsidR="00627BE7" w:rsidRPr="00E97353" w:rsidRDefault="00627BE7" w:rsidP="00627BE7">
            <w:pPr>
              <w:pStyle w:val="Intestazione"/>
              <w:widowControl w:val="0"/>
              <w:tabs>
                <w:tab w:val="clear" w:pos="4819"/>
                <w:tab w:val="clear" w:pos="9638"/>
              </w:tabs>
              <w:jc w:val="center"/>
              <w:rPr>
                <w:rFonts w:ascii="Candara" w:hAnsi="Candara"/>
              </w:rPr>
            </w:pPr>
            <w:r w:rsidRPr="00E97353">
              <w:rPr>
                <w:rFonts w:ascii="Candara" w:hAnsi="Candara"/>
              </w:rPr>
              <w:t>Gestione dei pagamenti dei fornitori</w:t>
            </w:r>
          </w:p>
        </w:tc>
        <w:tc>
          <w:tcPr>
            <w:tcW w:w="725" w:type="pct"/>
            <w:vAlign w:val="center"/>
          </w:tcPr>
          <w:p w:rsidR="00627BE7" w:rsidRPr="00E97353" w:rsidRDefault="00627BE7" w:rsidP="00627BE7">
            <w:pPr>
              <w:widowControl w:val="0"/>
              <w:spacing w:after="0" w:line="240" w:lineRule="auto"/>
              <w:jc w:val="center"/>
              <w:rPr>
                <w:rFonts w:ascii="Candara" w:hAnsi="Candara"/>
                <w:sz w:val="24"/>
                <w:szCs w:val="24"/>
              </w:rPr>
            </w:pPr>
          </w:p>
        </w:tc>
        <w:tc>
          <w:tcPr>
            <w:tcW w:w="767" w:type="pct"/>
            <w:vAlign w:val="center"/>
          </w:tcPr>
          <w:p w:rsidR="00627BE7" w:rsidRPr="00E97353" w:rsidRDefault="00627BE7" w:rsidP="00627BE7">
            <w:pPr>
              <w:widowControl w:val="0"/>
              <w:spacing w:after="0" w:line="240" w:lineRule="auto"/>
              <w:jc w:val="center"/>
              <w:rPr>
                <w:rFonts w:ascii="Candara" w:hAnsi="Candara"/>
                <w:sz w:val="24"/>
                <w:szCs w:val="24"/>
              </w:rPr>
            </w:pPr>
            <w:r>
              <w:rPr>
                <w:rFonts w:ascii="Candara" w:hAnsi="Candara"/>
                <w:sz w:val="24"/>
                <w:szCs w:val="24"/>
              </w:rPr>
              <w:t>CDA</w:t>
            </w:r>
            <w:r w:rsidRPr="00E97353">
              <w:rPr>
                <w:rFonts w:ascii="Candara" w:hAnsi="Candara"/>
                <w:sz w:val="24"/>
                <w:szCs w:val="24"/>
              </w:rPr>
              <w:t xml:space="preserve">, </w:t>
            </w:r>
            <w:r>
              <w:rPr>
                <w:rFonts w:ascii="Candara" w:hAnsi="Candara"/>
                <w:sz w:val="24"/>
                <w:szCs w:val="24"/>
              </w:rPr>
              <w:t xml:space="preserve">PR, DAMM, </w:t>
            </w:r>
            <w:r w:rsidRPr="00E97353">
              <w:rPr>
                <w:rFonts w:ascii="Candara" w:hAnsi="Candara"/>
                <w:sz w:val="24"/>
                <w:szCs w:val="24"/>
              </w:rPr>
              <w:t>ACQ</w:t>
            </w:r>
          </w:p>
        </w:tc>
        <w:tc>
          <w:tcPr>
            <w:tcW w:w="866" w:type="pct"/>
            <w:vAlign w:val="center"/>
          </w:tcPr>
          <w:p w:rsidR="00627BE7" w:rsidRPr="00E97353" w:rsidRDefault="00627BE7" w:rsidP="00627BE7">
            <w:pPr>
              <w:widowControl w:val="0"/>
              <w:spacing w:after="0" w:line="240" w:lineRule="auto"/>
              <w:jc w:val="center"/>
              <w:rPr>
                <w:rFonts w:ascii="Candara" w:hAnsi="Candara"/>
                <w:sz w:val="24"/>
                <w:szCs w:val="24"/>
              </w:rPr>
            </w:pPr>
            <w:r>
              <w:rPr>
                <w:rFonts w:ascii="Candara" w:hAnsi="Candara"/>
                <w:sz w:val="24"/>
                <w:szCs w:val="24"/>
              </w:rPr>
              <w:t>CDA</w:t>
            </w:r>
            <w:r w:rsidRPr="00E97353">
              <w:rPr>
                <w:rFonts w:ascii="Candara" w:hAnsi="Candara"/>
                <w:sz w:val="24"/>
                <w:szCs w:val="24"/>
              </w:rPr>
              <w:t xml:space="preserve">, </w:t>
            </w:r>
            <w:r>
              <w:rPr>
                <w:rFonts w:ascii="Candara" w:hAnsi="Candara"/>
                <w:sz w:val="24"/>
                <w:szCs w:val="24"/>
              </w:rPr>
              <w:t xml:space="preserve">PR, DAMM, </w:t>
            </w:r>
            <w:r w:rsidRPr="00E97353">
              <w:rPr>
                <w:rFonts w:ascii="Candara" w:hAnsi="Candara"/>
                <w:sz w:val="24"/>
                <w:szCs w:val="24"/>
              </w:rPr>
              <w:t>ACQ</w:t>
            </w:r>
          </w:p>
        </w:tc>
        <w:tc>
          <w:tcPr>
            <w:tcW w:w="866" w:type="pct"/>
            <w:vAlign w:val="center"/>
          </w:tcPr>
          <w:p w:rsidR="00627BE7" w:rsidRPr="00E97353" w:rsidRDefault="00627BE7" w:rsidP="00627BE7">
            <w:pPr>
              <w:widowControl w:val="0"/>
              <w:spacing w:after="0" w:line="240" w:lineRule="auto"/>
              <w:jc w:val="center"/>
              <w:rPr>
                <w:rFonts w:ascii="Candara" w:hAnsi="Candara"/>
                <w:sz w:val="24"/>
                <w:szCs w:val="24"/>
              </w:rPr>
            </w:pPr>
            <w:r>
              <w:rPr>
                <w:rFonts w:ascii="Candara" w:hAnsi="Candara"/>
                <w:sz w:val="24"/>
                <w:szCs w:val="24"/>
              </w:rPr>
              <w:t>CDA</w:t>
            </w:r>
            <w:r w:rsidRPr="00E97353">
              <w:rPr>
                <w:rFonts w:ascii="Candara" w:hAnsi="Candara"/>
                <w:sz w:val="24"/>
                <w:szCs w:val="24"/>
              </w:rPr>
              <w:t xml:space="preserve">, </w:t>
            </w:r>
            <w:r>
              <w:rPr>
                <w:rFonts w:ascii="Candara" w:hAnsi="Candara"/>
                <w:sz w:val="24"/>
                <w:szCs w:val="24"/>
              </w:rPr>
              <w:t xml:space="preserve">PR, DAMM, </w:t>
            </w:r>
            <w:r w:rsidRPr="00E97353">
              <w:rPr>
                <w:rFonts w:ascii="Candara" w:hAnsi="Candara"/>
                <w:sz w:val="24"/>
                <w:szCs w:val="24"/>
              </w:rPr>
              <w:t>ACQ</w:t>
            </w:r>
          </w:p>
        </w:tc>
      </w:tr>
      <w:tr w:rsidR="00A2778A" w:rsidRPr="00E97353" w:rsidTr="0086778F">
        <w:trPr>
          <w:cantSplit/>
          <w:trHeight w:val="786"/>
        </w:trPr>
        <w:tc>
          <w:tcPr>
            <w:tcW w:w="1775" w:type="pct"/>
            <w:shd w:val="clear" w:color="auto" w:fill="B8CCE4"/>
            <w:vAlign w:val="center"/>
          </w:tcPr>
          <w:p w:rsidR="00A2778A" w:rsidRPr="00E97353" w:rsidRDefault="00A2778A" w:rsidP="00131CCA">
            <w:pPr>
              <w:pStyle w:val="Intestazione"/>
              <w:widowControl w:val="0"/>
              <w:tabs>
                <w:tab w:val="clear" w:pos="4819"/>
                <w:tab w:val="clear" w:pos="9638"/>
              </w:tabs>
              <w:jc w:val="center"/>
              <w:rPr>
                <w:rFonts w:ascii="Candara" w:hAnsi="Candara"/>
              </w:rPr>
            </w:pPr>
            <w:r w:rsidRPr="00E97353">
              <w:rPr>
                <w:rFonts w:ascii="Candara" w:hAnsi="Candara"/>
              </w:rPr>
              <w:t>Gestione delle Sponsorizzazioni</w:t>
            </w:r>
            <w:r w:rsidR="0071640F" w:rsidRPr="00E97353">
              <w:rPr>
                <w:rFonts w:ascii="Candara" w:hAnsi="Candara"/>
              </w:rPr>
              <w:t xml:space="preserve">, spese di beneficenza </w:t>
            </w:r>
          </w:p>
        </w:tc>
        <w:tc>
          <w:tcPr>
            <w:tcW w:w="725" w:type="pct"/>
            <w:vAlign w:val="center"/>
          </w:tcPr>
          <w:p w:rsidR="00A2778A" w:rsidRPr="00E97353" w:rsidRDefault="00A2778A" w:rsidP="00882BD5">
            <w:pPr>
              <w:widowControl w:val="0"/>
              <w:spacing w:after="0" w:line="240" w:lineRule="auto"/>
              <w:jc w:val="center"/>
              <w:rPr>
                <w:rFonts w:ascii="Candara" w:hAnsi="Candara"/>
                <w:sz w:val="24"/>
                <w:szCs w:val="24"/>
              </w:rPr>
            </w:pPr>
          </w:p>
        </w:tc>
        <w:tc>
          <w:tcPr>
            <w:tcW w:w="767" w:type="pct"/>
            <w:vAlign w:val="center"/>
          </w:tcPr>
          <w:p w:rsidR="00A2778A" w:rsidRPr="00E97353" w:rsidRDefault="000271E0" w:rsidP="00FE4FD8">
            <w:pPr>
              <w:widowControl w:val="0"/>
              <w:spacing w:after="0" w:line="240" w:lineRule="auto"/>
              <w:jc w:val="center"/>
              <w:rPr>
                <w:rFonts w:ascii="Candara" w:hAnsi="Candara"/>
                <w:sz w:val="24"/>
                <w:szCs w:val="24"/>
              </w:rPr>
            </w:pPr>
            <w:r>
              <w:rPr>
                <w:rFonts w:ascii="Candara" w:hAnsi="Candara"/>
                <w:sz w:val="24"/>
                <w:szCs w:val="24"/>
              </w:rPr>
              <w:t>CDA</w:t>
            </w:r>
            <w:r w:rsidR="00907C38" w:rsidRPr="00E97353">
              <w:rPr>
                <w:rFonts w:ascii="Candara" w:hAnsi="Candara"/>
                <w:sz w:val="24"/>
                <w:szCs w:val="24"/>
              </w:rPr>
              <w:t>,</w:t>
            </w:r>
            <w:r w:rsidR="00627BE7">
              <w:rPr>
                <w:rFonts w:ascii="Candara" w:hAnsi="Candara"/>
                <w:sz w:val="24"/>
                <w:szCs w:val="24"/>
              </w:rPr>
              <w:t xml:space="preserve"> PR</w:t>
            </w:r>
          </w:p>
        </w:tc>
        <w:tc>
          <w:tcPr>
            <w:tcW w:w="866" w:type="pct"/>
            <w:vAlign w:val="center"/>
          </w:tcPr>
          <w:p w:rsidR="00A2778A" w:rsidRPr="00E97353" w:rsidRDefault="00A2778A" w:rsidP="00FE4FD8">
            <w:pPr>
              <w:widowControl w:val="0"/>
              <w:spacing w:after="0" w:line="240" w:lineRule="auto"/>
              <w:jc w:val="center"/>
              <w:rPr>
                <w:rFonts w:ascii="Candara" w:hAnsi="Candara"/>
                <w:sz w:val="24"/>
                <w:szCs w:val="24"/>
              </w:rPr>
            </w:pPr>
          </w:p>
        </w:tc>
        <w:tc>
          <w:tcPr>
            <w:tcW w:w="866" w:type="pct"/>
            <w:vAlign w:val="center"/>
          </w:tcPr>
          <w:p w:rsidR="00A2778A" w:rsidRPr="00E97353" w:rsidRDefault="00A2778A" w:rsidP="00FE4FD8">
            <w:pPr>
              <w:widowControl w:val="0"/>
              <w:spacing w:after="0" w:line="240" w:lineRule="auto"/>
              <w:jc w:val="center"/>
              <w:rPr>
                <w:rFonts w:ascii="Candara" w:hAnsi="Candara"/>
                <w:sz w:val="24"/>
                <w:szCs w:val="24"/>
              </w:rPr>
            </w:pPr>
          </w:p>
        </w:tc>
      </w:tr>
    </w:tbl>
    <w:p w:rsidR="00026A7A" w:rsidRPr="00E97353" w:rsidRDefault="00A01F8C" w:rsidP="00057EEC">
      <w:pPr>
        <w:pStyle w:val="Titolo1"/>
        <w:widowControl w:val="0"/>
        <w:spacing w:before="120" w:after="0" w:line="360" w:lineRule="auto"/>
        <w:ind w:left="703" w:hanging="703"/>
        <w:rPr>
          <w:rFonts w:ascii="Candara" w:hAnsi="Candara" w:cs="Arial"/>
          <w:szCs w:val="24"/>
          <w:lang w:val="it-IT"/>
        </w:rPr>
      </w:pPr>
      <w:bookmarkStart w:id="25" w:name="_Toc437448148"/>
      <w:r w:rsidRPr="00E97353">
        <w:rPr>
          <w:rFonts w:ascii="Candara" w:hAnsi="Candara" w:cs="Arial"/>
          <w:szCs w:val="24"/>
          <w:lang w:val="it-IT"/>
        </w:rPr>
        <w:t>CLASSIFICAZIONE</w:t>
      </w:r>
      <w:r w:rsidR="00057EEC" w:rsidRPr="00E97353">
        <w:rPr>
          <w:rFonts w:ascii="Candara" w:hAnsi="Candara" w:cs="Arial"/>
          <w:szCs w:val="24"/>
          <w:lang w:val="it-IT"/>
        </w:rPr>
        <w:t xml:space="preserve"> dei rischi DI COMMISSIONE DEL REATO</w:t>
      </w:r>
      <w:bookmarkEnd w:id="25"/>
    </w:p>
    <w:p w:rsidR="008F1041" w:rsidRPr="00E97353" w:rsidRDefault="00B12FF7" w:rsidP="00B12FF7">
      <w:pPr>
        <w:spacing w:after="0" w:line="360" w:lineRule="auto"/>
        <w:jc w:val="both"/>
        <w:rPr>
          <w:rFonts w:ascii="Candara" w:hAnsi="Candara"/>
          <w:sz w:val="24"/>
          <w:szCs w:val="24"/>
        </w:rPr>
      </w:pPr>
      <w:r w:rsidRPr="00E97353">
        <w:rPr>
          <w:rFonts w:ascii="Candara" w:hAnsi="Candara"/>
          <w:sz w:val="24"/>
          <w:szCs w:val="24"/>
        </w:rPr>
        <w:t xml:space="preserve">La sottostante tabella riporta l’esito della </w:t>
      </w:r>
      <w:r w:rsidR="00B84653" w:rsidRPr="00E97353">
        <w:rPr>
          <w:rFonts w:ascii="Candara" w:hAnsi="Candara"/>
          <w:sz w:val="24"/>
          <w:szCs w:val="24"/>
        </w:rPr>
        <w:t>classificazione</w:t>
      </w:r>
      <w:r w:rsidRPr="00E97353">
        <w:rPr>
          <w:rFonts w:ascii="Candara" w:hAnsi="Candara"/>
          <w:sz w:val="24"/>
          <w:szCs w:val="24"/>
        </w:rPr>
        <w:t xml:space="preserve"> del rischio di commissione del reato descritta nel Modello di Organizzazione, Gestione e Controllo per i soggetti responsabili in</w:t>
      </w:r>
      <w:r w:rsidR="00F12731" w:rsidRPr="00E97353">
        <w:rPr>
          <w:rFonts w:ascii="Candara" w:hAnsi="Candara"/>
          <w:sz w:val="24"/>
          <w:szCs w:val="24"/>
        </w:rPr>
        <w:t>dicati nel paragrafo precedente.</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914"/>
        <w:gridCol w:w="1270"/>
        <w:gridCol w:w="1266"/>
        <w:gridCol w:w="1277"/>
        <w:gridCol w:w="1230"/>
        <w:gridCol w:w="1270"/>
      </w:tblGrid>
      <w:tr w:rsidR="008F1041" w:rsidRPr="00E97353" w:rsidTr="003270C3">
        <w:trPr>
          <w:trHeight w:hRule="exact" w:val="716"/>
        </w:trPr>
        <w:tc>
          <w:tcPr>
            <w:tcW w:w="1627" w:type="dxa"/>
            <w:tcBorders>
              <w:bottom w:val="nil"/>
              <w:right w:val="nil"/>
            </w:tcBorders>
            <w:vAlign w:val="center"/>
          </w:tcPr>
          <w:p w:rsidR="008F1041" w:rsidRPr="00E97353" w:rsidRDefault="008F1041" w:rsidP="003270C3">
            <w:pPr>
              <w:tabs>
                <w:tab w:val="center" w:pos="4819"/>
                <w:tab w:val="right" w:pos="9638"/>
              </w:tabs>
              <w:spacing w:before="120" w:after="120" w:line="240" w:lineRule="auto"/>
              <w:jc w:val="center"/>
              <w:rPr>
                <w:rFonts w:ascii="Candara" w:hAnsi="Candara" w:cs="Arial"/>
                <w:b/>
              </w:rPr>
            </w:pPr>
          </w:p>
        </w:tc>
        <w:tc>
          <w:tcPr>
            <w:tcW w:w="1914" w:type="dxa"/>
            <w:tcBorders>
              <w:left w:val="nil"/>
              <w:bottom w:val="nil"/>
            </w:tcBorders>
            <w:vAlign w:val="center"/>
          </w:tcPr>
          <w:p w:rsidR="008F1041" w:rsidRPr="00E97353" w:rsidRDefault="008F1041" w:rsidP="003270C3">
            <w:pPr>
              <w:tabs>
                <w:tab w:val="center" w:pos="4819"/>
                <w:tab w:val="right" w:pos="9638"/>
              </w:tabs>
              <w:spacing w:before="120" w:after="120" w:line="240" w:lineRule="auto"/>
              <w:jc w:val="right"/>
              <w:rPr>
                <w:rFonts w:ascii="Candara" w:hAnsi="Candara" w:cs="Arial"/>
                <w:b/>
              </w:rPr>
            </w:pPr>
            <w:r w:rsidRPr="00E97353">
              <w:rPr>
                <w:rFonts w:ascii="Candara" w:hAnsi="Candara" w:cs="Arial"/>
                <w:b/>
              </w:rPr>
              <w:t>Classificazione del rischio</w:t>
            </w:r>
          </w:p>
        </w:tc>
        <w:tc>
          <w:tcPr>
            <w:tcW w:w="1270" w:type="dxa"/>
            <w:vMerge w:val="restart"/>
            <w:shd w:val="clear" w:color="auto" w:fill="00FF00"/>
            <w:vAlign w:val="center"/>
          </w:tcPr>
          <w:p w:rsidR="008F1041" w:rsidRPr="00E97353" w:rsidRDefault="008F1041" w:rsidP="003270C3">
            <w:pPr>
              <w:spacing w:after="0" w:line="240" w:lineRule="auto"/>
              <w:jc w:val="center"/>
              <w:rPr>
                <w:rFonts w:ascii="Candara" w:hAnsi="Candara" w:cs="Arial"/>
                <w:bCs/>
              </w:rPr>
            </w:pPr>
            <w:r w:rsidRPr="00E97353">
              <w:rPr>
                <w:rFonts w:ascii="Candara" w:hAnsi="Candara" w:cs="Arial"/>
                <w:bCs/>
              </w:rPr>
              <w:t xml:space="preserve">Molto </w:t>
            </w:r>
          </w:p>
          <w:p w:rsidR="008F1041" w:rsidRPr="00E97353" w:rsidRDefault="008F1041" w:rsidP="003270C3">
            <w:pPr>
              <w:spacing w:after="0" w:line="240" w:lineRule="auto"/>
              <w:jc w:val="center"/>
              <w:rPr>
                <w:rFonts w:ascii="Candara" w:hAnsi="Candara" w:cs="Arial"/>
                <w:bCs/>
              </w:rPr>
            </w:pPr>
            <w:r w:rsidRPr="00E97353">
              <w:rPr>
                <w:rFonts w:ascii="Candara" w:hAnsi="Candara" w:cs="Arial"/>
                <w:bCs/>
              </w:rPr>
              <w:t>Basso</w:t>
            </w:r>
          </w:p>
        </w:tc>
        <w:tc>
          <w:tcPr>
            <w:tcW w:w="1266" w:type="dxa"/>
            <w:vMerge w:val="restart"/>
            <w:shd w:val="clear" w:color="auto" w:fill="92D050"/>
            <w:vAlign w:val="center"/>
          </w:tcPr>
          <w:p w:rsidR="008F1041" w:rsidRPr="00E97353" w:rsidRDefault="008F1041" w:rsidP="003270C3">
            <w:pPr>
              <w:spacing w:after="0" w:line="240" w:lineRule="auto"/>
              <w:jc w:val="center"/>
              <w:rPr>
                <w:rFonts w:ascii="Candara" w:hAnsi="Candara" w:cs="Arial"/>
                <w:bCs/>
              </w:rPr>
            </w:pPr>
            <w:r w:rsidRPr="00E97353">
              <w:rPr>
                <w:rFonts w:ascii="Candara" w:hAnsi="Candara" w:cs="Arial"/>
                <w:bCs/>
              </w:rPr>
              <w:t>Basso</w:t>
            </w:r>
          </w:p>
        </w:tc>
        <w:tc>
          <w:tcPr>
            <w:tcW w:w="1277" w:type="dxa"/>
            <w:vMerge w:val="restart"/>
            <w:shd w:val="clear" w:color="auto" w:fill="FFFF00"/>
            <w:vAlign w:val="center"/>
          </w:tcPr>
          <w:p w:rsidR="008F1041" w:rsidRPr="00E97353" w:rsidRDefault="008F1041" w:rsidP="003270C3">
            <w:pPr>
              <w:spacing w:after="0" w:line="240" w:lineRule="auto"/>
              <w:jc w:val="center"/>
              <w:rPr>
                <w:rFonts w:ascii="Candara" w:hAnsi="Candara" w:cs="Arial"/>
                <w:bCs/>
              </w:rPr>
            </w:pPr>
            <w:r w:rsidRPr="00E97353">
              <w:rPr>
                <w:rFonts w:ascii="Candara" w:hAnsi="Candara" w:cs="Arial"/>
                <w:bCs/>
              </w:rPr>
              <w:t>Medio</w:t>
            </w:r>
          </w:p>
        </w:tc>
        <w:tc>
          <w:tcPr>
            <w:tcW w:w="1230" w:type="dxa"/>
            <w:vMerge w:val="restart"/>
            <w:shd w:val="clear" w:color="auto" w:fill="FFC000"/>
            <w:vAlign w:val="center"/>
          </w:tcPr>
          <w:p w:rsidR="008F1041" w:rsidRPr="00E97353" w:rsidRDefault="008F1041" w:rsidP="003270C3">
            <w:pPr>
              <w:spacing w:after="0" w:line="240" w:lineRule="auto"/>
              <w:jc w:val="center"/>
              <w:rPr>
                <w:rFonts w:ascii="Candara" w:hAnsi="Candara" w:cs="Arial"/>
                <w:bCs/>
              </w:rPr>
            </w:pPr>
            <w:r w:rsidRPr="00E97353">
              <w:rPr>
                <w:rFonts w:ascii="Candara" w:hAnsi="Candara" w:cs="Arial"/>
                <w:bCs/>
              </w:rPr>
              <w:t>Alto</w:t>
            </w:r>
          </w:p>
        </w:tc>
        <w:tc>
          <w:tcPr>
            <w:tcW w:w="1270" w:type="dxa"/>
            <w:vMerge w:val="restart"/>
            <w:shd w:val="clear" w:color="auto" w:fill="FF0000"/>
            <w:vAlign w:val="center"/>
          </w:tcPr>
          <w:p w:rsidR="008F1041" w:rsidRPr="00E97353" w:rsidRDefault="008F1041" w:rsidP="003270C3">
            <w:pPr>
              <w:spacing w:after="0" w:line="240" w:lineRule="auto"/>
              <w:jc w:val="center"/>
              <w:rPr>
                <w:rFonts w:ascii="Candara" w:hAnsi="Candara" w:cs="Arial"/>
                <w:bCs/>
              </w:rPr>
            </w:pPr>
            <w:r w:rsidRPr="00E97353">
              <w:rPr>
                <w:rFonts w:ascii="Candara" w:hAnsi="Candara" w:cs="Arial"/>
                <w:bCs/>
              </w:rPr>
              <w:t>Molto Alto</w:t>
            </w:r>
          </w:p>
        </w:tc>
      </w:tr>
      <w:tr w:rsidR="008F1041" w:rsidRPr="00E97353" w:rsidTr="0086778F">
        <w:trPr>
          <w:trHeight w:hRule="exact" w:val="436"/>
        </w:trPr>
        <w:tc>
          <w:tcPr>
            <w:tcW w:w="1627" w:type="dxa"/>
            <w:tcBorders>
              <w:top w:val="nil"/>
              <w:bottom w:val="single" w:sz="4" w:space="0" w:color="auto"/>
              <w:right w:val="nil"/>
            </w:tcBorders>
            <w:vAlign w:val="bottom"/>
          </w:tcPr>
          <w:p w:rsidR="008F1041" w:rsidRPr="00E97353" w:rsidRDefault="008F1041" w:rsidP="003270C3">
            <w:pPr>
              <w:tabs>
                <w:tab w:val="center" w:pos="4819"/>
                <w:tab w:val="right" w:pos="9638"/>
              </w:tabs>
              <w:spacing w:before="120" w:after="120" w:line="240" w:lineRule="auto"/>
              <w:rPr>
                <w:rFonts w:ascii="Candara" w:hAnsi="Candara"/>
                <w:b/>
              </w:rPr>
            </w:pPr>
            <w:r w:rsidRPr="00E97353">
              <w:rPr>
                <w:rFonts w:ascii="Candara" w:hAnsi="Candara" w:cs="Arial"/>
                <w:b/>
              </w:rPr>
              <w:t>Reati</w:t>
            </w:r>
          </w:p>
        </w:tc>
        <w:tc>
          <w:tcPr>
            <w:tcW w:w="1914" w:type="dxa"/>
            <w:tcBorders>
              <w:top w:val="nil"/>
              <w:left w:val="nil"/>
              <w:bottom w:val="single" w:sz="4" w:space="0" w:color="auto"/>
            </w:tcBorders>
            <w:vAlign w:val="center"/>
          </w:tcPr>
          <w:p w:rsidR="008F1041" w:rsidRPr="00E97353" w:rsidRDefault="008F1041" w:rsidP="003270C3">
            <w:pPr>
              <w:tabs>
                <w:tab w:val="center" w:pos="4819"/>
                <w:tab w:val="right" w:pos="9638"/>
              </w:tabs>
              <w:spacing w:before="120" w:after="120" w:line="240" w:lineRule="auto"/>
              <w:jc w:val="center"/>
              <w:rPr>
                <w:rFonts w:ascii="Candara" w:hAnsi="Candara"/>
                <w:b/>
              </w:rPr>
            </w:pPr>
          </w:p>
        </w:tc>
        <w:tc>
          <w:tcPr>
            <w:tcW w:w="1270" w:type="dxa"/>
            <w:vMerge/>
            <w:tcBorders>
              <w:bottom w:val="single" w:sz="4" w:space="0" w:color="auto"/>
            </w:tcBorders>
            <w:shd w:val="clear" w:color="auto" w:fill="00FF00"/>
          </w:tcPr>
          <w:p w:rsidR="008F1041" w:rsidRPr="00E97353" w:rsidRDefault="008F1041" w:rsidP="003270C3">
            <w:pPr>
              <w:tabs>
                <w:tab w:val="center" w:pos="4819"/>
                <w:tab w:val="right" w:pos="9638"/>
              </w:tabs>
              <w:spacing w:before="120" w:after="120" w:line="240" w:lineRule="auto"/>
              <w:jc w:val="center"/>
              <w:rPr>
                <w:rFonts w:ascii="Candara" w:hAnsi="Candara" w:cs="Arial"/>
              </w:rPr>
            </w:pPr>
          </w:p>
        </w:tc>
        <w:tc>
          <w:tcPr>
            <w:tcW w:w="1266" w:type="dxa"/>
            <w:vMerge/>
            <w:tcBorders>
              <w:bottom w:val="single" w:sz="4" w:space="0" w:color="auto"/>
            </w:tcBorders>
            <w:shd w:val="clear" w:color="auto" w:fill="92D050"/>
          </w:tcPr>
          <w:p w:rsidR="008F1041" w:rsidRPr="00E97353" w:rsidRDefault="008F1041" w:rsidP="003270C3">
            <w:pPr>
              <w:tabs>
                <w:tab w:val="center" w:pos="4819"/>
                <w:tab w:val="right" w:pos="9638"/>
              </w:tabs>
              <w:spacing w:before="120" w:after="120" w:line="240" w:lineRule="auto"/>
              <w:jc w:val="center"/>
              <w:rPr>
                <w:rFonts w:ascii="Candara" w:hAnsi="Candara" w:cs="Arial"/>
              </w:rPr>
            </w:pPr>
          </w:p>
        </w:tc>
        <w:tc>
          <w:tcPr>
            <w:tcW w:w="1277" w:type="dxa"/>
            <w:vMerge/>
            <w:tcBorders>
              <w:bottom w:val="single" w:sz="4" w:space="0" w:color="auto"/>
            </w:tcBorders>
            <w:shd w:val="clear" w:color="auto" w:fill="FFFF00"/>
          </w:tcPr>
          <w:p w:rsidR="008F1041" w:rsidRPr="00E97353" w:rsidRDefault="008F1041" w:rsidP="003270C3">
            <w:pPr>
              <w:tabs>
                <w:tab w:val="center" w:pos="4819"/>
                <w:tab w:val="right" w:pos="9638"/>
              </w:tabs>
              <w:spacing w:before="120" w:after="120" w:line="240" w:lineRule="auto"/>
              <w:jc w:val="center"/>
              <w:rPr>
                <w:rFonts w:ascii="Candara" w:hAnsi="Candara" w:cs="Arial"/>
              </w:rPr>
            </w:pPr>
          </w:p>
        </w:tc>
        <w:tc>
          <w:tcPr>
            <w:tcW w:w="1230" w:type="dxa"/>
            <w:vMerge/>
            <w:tcBorders>
              <w:bottom w:val="single" w:sz="4" w:space="0" w:color="auto"/>
            </w:tcBorders>
            <w:shd w:val="clear" w:color="auto" w:fill="FFC000"/>
          </w:tcPr>
          <w:p w:rsidR="008F1041" w:rsidRPr="00E97353" w:rsidRDefault="008F1041" w:rsidP="003270C3">
            <w:pPr>
              <w:tabs>
                <w:tab w:val="center" w:pos="4819"/>
                <w:tab w:val="right" w:pos="9638"/>
              </w:tabs>
              <w:spacing w:before="120" w:after="120" w:line="240" w:lineRule="auto"/>
              <w:jc w:val="center"/>
              <w:rPr>
                <w:rFonts w:ascii="Candara" w:hAnsi="Candara" w:cs="Arial"/>
              </w:rPr>
            </w:pPr>
          </w:p>
        </w:tc>
        <w:tc>
          <w:tcPr>
            <w:tcW w:w="1270" w:type="dxa"/>
            <w:vMerge/>
            <w:tcBorders>
              <w:bottom w:val="single" w:sz="4" w:space="0" w:color="auto"/>
            </w:tcBorders>
            <w:shd w:val="clear" w:color="auto" w:fill="FF0000"/>
          </w:tcPr>
          <w:p w:rsidR="008F1041" w:rsidRPr="00E97353" w:rsidRDefault="008F1041" w:rsidP="003270C3">
            <w:pPr>
              <w:tabs>
                <w:tab w:val="center" w:pos="4819"/>
                <w:tab w:val="right" w:pos="9638"/>
              </w:tabs>
              <w:spacing w:before="120" w:after="120" w:line="240" w:lineRule="auto"/>
              <w:jc w:val="center"/>
              <w:rPr>
                <w:rFonts w:ascii="Candara" w:hAnsi="Candara" w:cs="Arial"/>
              </w:rPr>
            </w:pPr>
          </w:p>
        </w:tc>
      </w:tr>
      <w:tr w:rsidR="008F1041" w:rsidRPr="00E97353" w:rsidTr="008F1041">
        <w:tc>
          <w:tcPr>
            <w:tcW w:w="3541" w:type="dxa"/>
            <w:gridSpan w:val="2"/>
            <w:shd w:val="clear" w:color="auto" w:fill="FFFFFF"/>
            <w:vAlign w:val="center"/>
          </w:tcPr>
          <w:p w:rsidR="008F1041" w:rsidRPr="0086778F" w:rsidRDefault="008F1041" w:rsidP="0086778F">
            <w:pPr>
              <w:spacing w:after="0" w:line="240" w:lineRule="auto"/>
              <w:jc w:val="center"/>
              <w:rPr>
                <w:rFonts w:ascii="Candara" w:hAnsi="Candara" w:cs="Arial"/>
                <w:sz w:val="20"/>
                <w:szCs w:val="20"/>
              </w:rPr>
            </w:pPr>
            <w:r w:rsidRPr="00E97353">
              <w:rPr>
                <w:rFonts w:ascii="Candara" w:hAnsi="Candara" w:cs="Arial"/>
                <w:sz w:val="20"/>
                <w:szCs w:val="20"/>
              </w:rPr>
              <w:t>Art.648 c.p. Ricettazione</w:t>
            </w:r>
          </w:p>
        </w:tc>
        <w:tc>
          <w:tcPr>
            <w:tcW w:w="1270"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c>
          <w:tcPr>
            <w:tcW w:w="1266"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c>
          <w:tcPr>
            <w:tcW w:w="1277"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r w:rsidRPr="00E97353">
              <w:rPr>
                <w:rFonts w:ascii="Candara" w:hAnsi="Candara" w:cs="Arial"/>
              </w:rPr>
              <w:t>X</w:t>
            </w:r>
          </w:p>
        </w:tc>
        <w:tc>
          <w:tcPr>
            <w:tcW w:w="1230"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c>
          <w:tcPr>
            <w:tcW w:w="1270"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r>
      <w:tr w:rsidR="008F1041" w:rsidRPr="00E97353" w:rsidTr="008F1041">
        <w:tc>
          <w:tcPr>
            <w:tcW w:w="3541" w:type="dxa"/>
            <w:gridSpan w:val="2"/>
            <w:shd w:val="clear" w:color="auto" w:fill="FFFFFF"/>
            <w:vAlign w:val="center"/>
          </w:tcPr>
          <w:p w:rsidR="008F1041" w:rsidRPr="00E97353" w:rsidRDefault="008F1041" w:rsidP="008F1041">
            <w:pPr>
              <w:spacing w:after="0" w:line="240" w:lineRule="auto"/>
              <w:jc w:val="center"/>
              <w:rPr>
                <w:rFonts w:ascii="Candara" w:hAnsi="Candara" w:cs="Arial"/>
                <w:sz w:val="20"/>
                <w:szCs w:val="20"/>
              </w:rPr>
            </w:pPr>
            <w:r w:rsidRPr="00E97353">
              <w:rPr>
                <w:rFonts w:ascii="Candara" w:hAnsi="Candara" w:cs="Arial"/>
                <w:sz w:val="20"/>
                <w:szCs w:val="20"/>
              </w:rPr>
              <w:t>Art. 648-bis c.p. Riciclaggio</w:t>
            </w:r>
          </w:p>
          <w:p w:rsidR="008F1041" w:rsidRPr="00E97353" w:rsidRDefault="008F1041" w:rsidP="008F1041">
            <w:pPr>
              <w:autoSpaceDE w:val="0"/>
              <w:autoSpaceDN w:val="0"/>
              <w:adjustRightInd w:val="0"/>
              <w:spacing w:after="0" w:line="240" w:lineRule="auto"/>
              <w:jc w:val="center"/>
              <w:rPr>
                <w:rFonts w:ascii="Candara" w:hAnsi="Candara" w:cs="Arial"/>
              </w:rPr>
            </w:pPr>
          </w:p>
        </w:tc>
        <w:tc>
          <w:tcPr>
            <w:tcW w:w="1270"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c>
          <w:tcPr>
            <w:tcW w:w="1266"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c>
          <w:tcPr>
            <w:tcW w:w="1277"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r w:rsidRPr="00E97353">
              <w:rPr>
                <w:rFonts w:ascii="Candara" w:hAnsi="Candara" w:cs="Arial"/>
              </w:rPr>
              <w:t>X</w:t>
            </w:r>
          </w:p>
        </w:tc>
        <w:tc>
          <w:tcPr>
            <w:tcW w:w="1230"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c>
          <w:tcPr>
            <w:tcW w:w="1270"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r>
      <w:tr w:rsidR="008F1041" w:rsidRPr="00E97353" w:rsidTr="0086778F">
        <w:trPr>
          <w:trHeight w:val="519"/>
        </w:trPr>
        <w:tc>
          <w:tcPr>
            <w:tcW w:w="3541" w:type="dxa"/>
            <w:gridSpan w:val="2"/>
            <w:shd w:val="clear" w:color="auto" w:fill="FFFFFF"/>
            <w:vAlign w:val="center"/>
          </w:tcPr>
          <w:p w:rsidR="008F1041" w:rsidRPr="0086778F" w:rsidRDefault="008F1041" w:rsidP="0086778F">
            <w:pPr>
              <w:spacing w:after="0" w:line="240" w:lineRule="auto"/>
              <w:jc w:val="center"/>
              <w:rPr>
                <w:rFonts w:ascii="Candara" w:hAnsi="Candara" w:cs="Arial"/>
                <w:sz w:val="20"/>
                <w:szCs w:val="20"/>
              </w:rPr>
            </w:pPr>
            <w:r w:rsidRPr="00E97353">
              <w:rPr>
                <w:rFonts w:ascii="Candara" w:hAnsi="Candara" w:cs="Arial"/>
                <w:sz w:val="20"/>
                <w:szCs w:val="20"/>
              </w:rPr>
              <w:t>Art. 640 c.2 n.1 c.p. Impiego di denaro, beni o utilità di provenienza il lecita</w:t>
            </w:r>
          </w:p>
        </w:tc>
        <w:tc>
          <w:tcPr>
            <w:tcW w:w="1270"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c>
          <w:tcPr>
            <w:tcW w:w="1266"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c>
          <w:tcPr>
            <w:tcW w:w="1277"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r w:rsidRPr="00E97353">
              <w:rPr>
                <w:rFonts w:ascii="Candara" w:hAnsi="Candara" w:cs="Arial"/>
              </w:rPr>
              <w:t>X</w:t>
            </w:r>
          </w:p>
        </w:tc>
        <w:tc>
          <w:tcPr>
            <w:tcW w:w="1230"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c>
          <w:tcPr>
            <w:tcW w:w="1270"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r>
      <w:tr w:rsidR="008F1041" w:rsidRPr="00E97353" w:rsidTr="008F1041">
        <w:tc>
          <w:tcPr>
            <w:tcW w:w="3541" w:type="dxa"/>
            <w:gridSpan w:val="2"/>
            <w:shd w:val="clear" w:color="auto" w:fill="FFFFFF"/>
            <w:vAlign w:val="center"/>
          </w:tcPr>
          <w:p w:rsidR="008F1041" w:rsidRPr="00E97353" w:rsidRDefault="008F1041" w:rsidP="008F1041">
            <w:pPr>
              <w:spacing w:after="0" w:line="240" w:lineRule="auto"/>
              <w:jc w:val="center"/>
              <w:rPr>
                <w:rFonts w:ascii="Candara" w:hAnsi="Candara" w:cs="Arial"/>
                <w:sz w:val="20"/>
                <w:szCs w:val="20"/>
              </w:rPr>
            </w:pPr>
            <w:r w:rsidRPr="00E97353">
              <w:rPr>
                <w:rFonts w:ascii="Candara" w:hAnsi="Candara" w:cs="Arial"/>
                <w:sz w:val="20"/>
                <w:szCs w:val="20"/>
              </w:rPr>
              <w:t>Art. 648 Ter1 c.p. Autoriciclaggio</w:t>
            </w:r>
          </w:p>
        </w:tc>
        <w:tc>
          <w:tcPr>
            <w:tcW w:w="1270"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c>
          <w:tcPr>
            <w:tcW w:w="1266"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c>
          <w:tcPr>
            <w:tcW w:w="1277"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r w:rsidRPr="00E97353">
              <w:rPr>
                <w:rFonts w:ascii="Candara" w:hAnsi="Candara" w:cs="Arial"/>
              </w:rPr>
              <w:t>X</w:t>
            </w:r>
          </w:p>
        </w:tc>
        <w:tc>
          <w:tcPr>
            <w:tcW w:w="1230"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c>
          <w:tcPr>
            <w:tcW w:w="1270" w:type="dxa"/>
            <w:shd w:val="clear" w:color="auto" w:fill="FFFFFF"/>
          </w:tcPr>
          <w:p w:rsidR="008F1041" w:rsidRPr="00E97353" w:rsidRDefault="008F1041" w:rsidP="008F1041">
            <w:pPr>
              <w:tabs>
                <w:tab w:val="center" w:pos="4819"/>
                <w:tab w:val="right" w:pos="9638"/>
              </w:tabs>
              <w:spacing w:before="120" w:after="120" w:line="240" w:lineRule="auto"/>
              <w:jc w:val="center"/>
              <w:rPr>
                <w:rFonts w:ascii="Candara" w:hAnsi="Candara" w:cs="Arial"/>
              </w:rPr>
            </w:pPr>
          </w:p>
        </w:tc>
      </w:tr>
    </w:tbl>
    <w:p w:rsidR="00951FAA" w:rsidRPr="00627BE7" w:rsidRDefault="00951FAA" w:rsidP="00B12FF7">
      <w:pPr>
        <w:spacing w:after="0" w:line="360" w:lineRule="auto"/>
        <w:jc w:val="both"/>
        <w:rPr>
          <w:rFonts w:ascii="Candara" w:hAnsi="Candara"/>
          <w:sz w:val="4"/>
          <w:szCs w:val="4"/>
        </w:rPr>
      </w:pPr>
    </w:p>
    <w:p w:rsidR="00845FDD" w:rsidRPr="00E97353" w:rsidRDefault="00845FDD" w:rsidP="0086778F">
      <w:pPr>
        <w:pStyle w:val="Titolo1"/>
        <w:keepNext/>
        <w:spacing w:before="0" w:after="0" w:line="360" w:lineRule="auto"/>
        <w:rPr>
          <w:rFonts w:ascii="Candara" w:hAnsi="Candara" w:cs="Arial"/>
          <w:szCs w:val="24"/>
          <w:lang w:val="it-IT"/>
        </w:rPr>
      </w:pPr>
      <w:bookmarkStart w:id="26" w:name="_Toc437448149"/>
      <w:r w:rsidRPr="00E97353">
        <w:rPr>
          <w:rFonts w:ascii="Candara" w:hAnsi="Candara" w:cs="Arial"/>
          <w:szCs w:val="24"/>
          <w:lang w:val="it-IT"/>
        </w:rPr>
        <w:t>MODALITA’ OPERATIVE</w:t>
      </w:r>
      <w:bookmarkEnd w:id="19"/>
      <w:bookmarkEnd w:id="23"/>
      <w:bookmarkEnd w:id="24"/>
      <w:bookmarkEnd w:id="26"/>
    </w:p>
    <w:p w:rsidR="00043945" w:rsidRPr="00E97353" w:rsidRDefault="00043945" w:rsidP="0086778F">
      <w:pPr>
        <w:pStyle w:val="Titolo2"/>
        <w:keepNext/>
        <w:numPr>
          <w:ilvl w:val="1"/>
          <w:numId w:val="4"/>
        </w:numPr>
        <w:spacing w:before="120" w:line="360" w:lineRule="auto"/>
        <w:rPr>
          <w:rFonts w:ascii="Candara" w:hAnsi="Candara" w:cs="Arial"/>
          <w:sz w:val="24"/>
          <w:szCs w:val="24"/>
        </w:rPr>
      </w:pPr>
      <w:bookmarkStart w:id="27" w:name="_Toc437448150"/>
      <w:r w:rsidRPr="00E97353">
        <w:rPr>
          <w:rFonts w:ascii="Candara" w:hAnsi="Candara" w:cs="Arial"/>
          <w:sz w:val="24"/>
          <w:szCs w:val="24"/>
        </w:rPr>
        <w:t>Principi generali di comportamento</w:t>
      </w:r>
      <w:bookmarkEnd w:id="27"/>
      <w:r w:rsidRPr="00E97353">
        <w:rPr>
          <w:rFonts w:ascii="Candara" w:hAnsi="Candara" w:cs="Arial"/>
          <w:sz w:val="24"/>
          <w:szCs w:val="24"/>
        </w:rPr>
        <w:t xml:space="preserve"> </w:t>
      </w:r>
    </w:p>
    <w:p w:rsidR="00C102A9" w:rsidRPr="00E97353" w:rsidRDefault="00043945" w:rsidP="00043945">
      <w:pPr>
        <w:spacing w:after="0" w:line="360" w:lineRule="auto"/>
        <w:jc w:val="both"/>
        <w:rPr>
          <w:rFonts w:ascii="Candara" w:hAnsi="Candara"/>
          <w:sz w:val="24"/>
          <w:szCs w:val="24"/>
        </w:rPr>
      </w:pPr>
      <w:r w:rsidRPr="00E97353">
        <w:rPr>
          <w:rFonts w:ascii="Candara" w:hAnsi="Candara"/>
          <w:sz w:val="24"/>
          <w:szCs w:val="24"/>
        </w:rPr>
        <w:t>Uno dei presup</w:t>
      </w:r>
      <w:r w:rsidR="002B5100" w:rsidRPr="00E97353">
        <w:rPr>
          <w:rFonts w:ascii="Candara" w:hAnsi="Candara"/>
          <w:sz w:val="24"/>
          <w:szCs w:val="24"/>
        </w:rPr>
        <w:t>posti</w:t>
      </w:r>
      <w:r w:rsidR="00947796" w:rsidRPr="00E97353">
        <w:rPr>
          <w:rFonts w:ascii="Candara" w:hAnsi="Candara"/>
          <w:sz w:val="24"/>
          <w:szCs w:val="24"/>
        </w:rPr>
        <w:t xml:space="preserve"> del Modello al fine i reato di ricettazione, riciclaggio e</w:t>
      </w:r>
      <w:r w:rsidR="008C6B61" w:rsidRPr="00E97353">
        <w:rPr>
          <w:rFonts w:ascii="Candara" w:hAnsi="Candara"/>
          <w:sz w:val="24"/>
          <w:szCs w:val="24"/>
        </w:rPr>
        <w:t>d</w:t>
      </w:r>
      <w:r w:rsidR="00947796" w:rsidRPr="00E97353">
        <w:rPr>
          <w:rFonts w:ascii="Candara" w:hAnsi="Candara"/>
          <w:sz w:val="24"/>
          <w:szCs w:val="24"/>
        </w:rPr>
        <w:t xml:space="preserve"> </w:t>
      </w:r>
      <w:r w:rsidR="008C6B61" w:rsidRPr="00E97353">
        <w:rPr>
          <w:rFonts w:ascii="Candara" w:hAnsi="Candara"/>
          <w:sz w:val="24"/>
          <w:szCs w:val="24"/>
        </w:rPr>
        <w:t>i</w:t>
      </w:r>
      <w:r w:rsidR="00947796" w:rsidRPr="00E97353">
        <w:rPr>
          <w:rFonts w:ascii="Candara" w:hAnsi="Candara"/>
          <w:sz w:val="24"/>
          <w:szCs w:val="24"/>
        </w:rPr>
        <w:t xml:space="preserve">mpiego di denaro, beni o utilità di provenienza illecita </w:t>
      </w:r>
      <w:r w:rsidRPr="00E97353">
        <w:rPr>
          <w:rFonts w:ascii="Candara" w:hAnsi="Candara"/>
          <w:sz w:val="24"/>
          <w:szCs w:val="24"/>
        </w:rPr>
        <w:t xml:space="preserve">è dato dal rispetto di alcuni principi e nella tenuta di determinati comportamenti, da parte dei lavoratori della Società, nonché dagli </w:t>
      </w:r>
      <w:r w:rsidR="002B5100" w:rsidRPr="00E97353">
        <w:rPr>
          <w:rFonts w:ascii="Candara" w:hAnsi="Candara"/>
          <w:sz w:val="24"/>
          <w:szCs w:val="24"/>
        </w:rPr>
        <w:t xml:space="preserve">eventuali soggetti esterni </w:t>
      </w:r>
      <w:r w:rsidR="00471E0C" w:rsidRPr="00E97353">
        <w:rPr>
          <w:rFonts w:ascii="Candara" w:hAnsi="Candara"/>
          <w:sz w:val="24"/>
          <w:szCs w:val="24"/>
        </w:rPr>
        <w:t>che siano</w:t>
      </w:r>
      <w:r w:rsidR="008743CB" w:rsidRPr="00E97353">
        <w:rPr>
          <w:rFonts w:ascii="Candara" w:hAnsi="Candara"/>
          <w:sz w:val="24"/>
          <w:szCs w:val="24"/>
        </w:rPr>
        <w:t xml:space="preserve"> coinvolti</w:t>
      </w:r>
      <w:r w:rsidR="002B5100" w:rsidRPr="00E97353">
        <w:rPr>
          <w:rFonts w:ascii="Candara" w:hAnsi="Candara"/>
          <w:sz w:val="24"/>
          <w:szCs w:val="24"/>
        </w:rPr>
        <w:t xml:space="preserve"> nelle attività operative</w:t>
      </w:r>
      <w:r w:rsidR="000F1166" w:rsidRPr="00E97353">
        <w:rPr>
          <w:rFonts w:ascii="Candara" w:hAnsi="Candara"/>
          <w:sz w:val="24"/>
          <w:szCs w:val="24"/>
        </w:rPr>
        <w:t xml:space="preserve"> che possono esporre </w:t>
      </w:r>
      <w:r w:rsidR="00BB7436" w:rsidRPr="00E97353">
        <w:rPr>
          <w:rFonts w:ascii="Candara" w:hAnsi="Candara"/>
          <w:sz w:val="24"/>
          <w:szCs w:val="24"/>
        </w:rPr>
        <w:t xml:space="preserve">la </w:t>
      </w:r>
      <w:r w:rsidR="00627BE7">
        <w:rPr>
          <w:rFonts w:ascii="Candara" w:hAnsi="Candara"/>
          <w:sz w:val="24"/>
          <w:szCs w:val="24"/>
        </w:rPr>
        <w:t xml:space="preserve">CATANIA MULTISERVIZI </w:t>
      </w:r>
      <w:r w:rsidR="00C562C7" w:rsidRPr="00E97353">
        <w:rPr>
          <w:rFonts w:ascii="Candara" w:hAnsi="Candara"/>
          <w:sz w:val="24"/>
          <w:szCs w:val="24"/>
        </w:rPr>
        <w:t xml:space="preserve"> S.p.A. </w:t>
      </w:r>
      <w:r w:rsidR="000F1166" w:rsidRPr="00E97353">
        <w:rPr>
          <w:rFonts w:ascii="Candara" w:hAnsi="Candara"/>
          <w:sz w:val="24"/>
          <w:szCs w:val="24"/>
        </w:rPr>
        <w:t xml:space="preserve"> al reato presupposto</w:t>
      </w:r>
      <w:r w:rsidRPr="00E97353">
        <w:rPr>
          <w:rFonts w:ascii="Candara" w:hAnsi="Candara"/>
          <w:sz w:val="24"/>
          <w:szCs w:val="24"/>
        </w:rPr>
        <w:t>.</w:t>
      </w:r>
      <w:r w:rsidR="00330301" w:rsidRPr="00E97353">
        <w:rPr>
          <w:rFonts w:ascii="Candara" w:hAnsi="Candara"/>
          <w:sz w:val="24"/>
          <w:szCs w:val="24"/>
        </w:rPr>
        <w:t xml:space="preserve"> </w:t>
      </w:r>
    </w:p>
    <w:p w:rsidR="00043945" w:rsidRPr="00E97353" w:rsidRDefault="00043945" w:rsidP="00043945">
      <w:pPr>
        <w:spacing w:after="0" w:line="360" w:lineRule="auto"/>
        <w:jc w:val="both"/>
        <w:rPr>
          <w:rFonts w:ascii="Candara" w:hAnsi="Candara"/>
          <w:sz w:val="24"/>
          <w:szCs w:val="24"/>
        </w:rPr>
      </w:pPr>
      <w:r w:rsidRPr="00E97353">
        <w:rPr>
          <w:rFonts w:ascii="Candara" w:hAnsi="Candara"/>
          <w:sz w:val="24"/>
          <w:szCs w:val="24"/>
        </w:rPr>
        <w:t>In particolare, ciascun lavoratore, ciascun soggetto e più in generale ogni destinatario del Modello che si trovi legitti</w:t>
      </w:r>
      <w:r w:rsidR="000F1166" w:rsidRPr="00E97353">
        <w:rPr>
          <w:rFonts w:ascii="Candara" w:hAnsi="Candara"/>
          <w:sz w:val="24"/>
          <w:szCs w:val="24"/>
        </w:rPr>
        <w:t xml:space="preserve">mamente presso la Società dovrà attenersi ai seguenti principi comportamentali tali da prevenire le fattispecie di reato: </w:t>
      </w:r>
      <w:r w:rsidRPr="00E97353">
        <w:rPr>
          <w:rFonts w:ascii="Candara" w:hAnsi="Candara"/>
          <w:sz w:val="24"/>
          <w:szCs w:val="24"/>
        </w:rPr>
        <w:t xml:space="preserve"> </w:t>
      </w:r>
    </w:p>
    <w:p w:rsidR="00426DB8" w:rsidRPr="00E97353" w:rsidRDefault="00426DB8" w:rsidP="005A23A0">
      <w:pPr>
        <w:numPr>
          <w:ilvl w:val="0"/>
          <w:numId w:val="9"/>
        </w:numPr>
        <w:spacing w:after="0" w:line="360" w:lineRule="auto"/>
        <w:jc w:val="both"/>
        <w:rPr>
          <w:rFonts w:ascii="Candara" w:hAnsi="Candara"/>
          <w:sz w:val="24"/>
          <w:szCs w:val="24"/>
        </w:rPr>
      </w:pPr>
      <w:r w:rsidRPr="00E97353">
        <w:rPr>
          <w:rFonts w:ascii="Candara" w:hAnsi="Candara"/>
          <w:sz w:val="24"/>
          <w:szCs w:val="24"/>
        </w:rPr>
        <w:t>Le operazioni che comportano impiego di risorse economiche o finanziarie devono avere una causale espressa e sono documentate e registrate in conformità ai principi di correttezza professionale e contabile;</w:t>
      </w:r>
    </w:p>
    <w:p w:rsidR="00426DB8" w:rsidRPr="00E97353" w:rsidRDefault="00426DB8" w:rsidP="005A23A0">
      <w:pPr>
        <w:numPr>
          <w:ilvl w:val="0"/>
          <w:numId w:val="9"/>
        </w:numPr>
        <w:spacing w:after="0" w:line="360" w:lineRule="auto"/>
        <w:jc w:val="both"/>
        <w:rPr>
          <w:rFonts w:ascii="Candara" w:hAnsi="Candara"/>
          <w:sz w:val="24"/>
          <w:szCs w:val="24"/>
        </w:rPr>
      </w:pPr>
      <w:r w:rsidRPr="00E97353">
        <w:rPr>
          <w:rFonts w:ascii="Candara" w:hAnsi="Candara"/>
          <w:sz w:val="24"/>
          <w:szCs w:val="24"/>
        </w:rPr>
        <w:t>La Società si avvale esclusivamente di operatori finanziari abilitati per la realizzazione di qualunque operazione di incasso, pagamento, trasferimento fondi, impiego o altro utilizzo di disponibilità finanziarie;</w:t>
      </w:r>
    </w:p>
    <w:p w:rsidR="00426DB8" w:rsidRPr="00E97353" w:rsidRDefault="00426DB8" w:rsidP="005A23A0">
      <w:pPr>
        <w:numPr>
          <w:ilvl w:val="0"/>
          <w:numId w:val="9"/>
        </w:numPr>
        <w:spacing w:after="0" w:line="360" w:lineRule="auto"/>
        <w:jc w:val="both"/>
        <w:rPr>
          <w:rFonts w:ascii="Candara" w:hAnsi="Candara"/>
          <w:sz w:val="24"/>
          <w:szCs w:val="24"/>
        </w:rPr>
      </w:pPr>
      <w:r w:rsidRPr="00E97353">
        <w:rPr>
          <w:rFonts w:ascii="Candara" w:hAnsi="Candara"/>
          <w:sz w:val="24"/>
          <w:szCs w:val="24"/>
        </w:rPr>
        <w:t>Non è consentito disporre/accettare pagamenti relativi a beni non consegnati o servizi non erogati o da soggetti diversi dalla controparte contrattuale;</w:t>
      </w:r>
    </w:p>
    <w:p w:rsidR="00426DB8" w:rsidRPr="00E97353" w:rsidRDefault="00426DB8" w:rsidP="005A23A0">
      <w:pPr>
        <w:numPr>
          <w:ilvl w:val="0"/>
          <w:numId w:val="9"/>
        </w:numPr>
        <w:spacing w:after="0" w:line="360" w:lineRule="auto"/>
        <w:jc w:val="both"/>
        <w:rPr>
          <w:rFonts w:ascii="Candara" w:hAnsi="Candara"/>
          <w:sz w:val="24"/>
          <w:szCs w:val="24"/>
        </w:rPr>
      </w:pPr>
      <w:r w:rsidRPr="00E97353">
        <w:rPr>
          <w:rFonts w:ascii="Candara" w:hAnsi="Candara"/>
          <w:sz w:val="24"/>
          <w:szCs w:val="24"/>
        </w:rPr>
        <w:t>Non è consentito avere conti correnti cifrati intestati alla Società. Tutti i conti correnti aperti presso istituti di credito o assimilati sono contrattualmente regolati dalle vigenti norme in materia;</w:t>
      </w:r>
    </w:p>
    <w:p w:rsidR="00426DB8" w:rsidRPr="00E97353" w:rsidRDefault="00426DB8" w:rsidP="005A23A0">
      <w:pPr>
        <w:numPr>
          <w:ilvl w:val="0"/>
          <w:numId w:val="9"/>
        </w:numPr>
        <w:spacing w:after="0" w:line="360" w:lineRule="auto"/>
        <w:jc w:val="both"/>
        <w:rPr>
          <w:rFonts w:ascii="Candara" w:hAnsi="Candara"/>
          <w:sz w:val="24"/>
          <w:szCs w:val="24"/>
        </w:rPr>
      </w:pPr>
      <w:r w:rsidRPr="00E97353">
        <w:rPr>
          <w:rFonts w:ascii="Candara" w:hAnsi="Candara"/>
          <w:sz w:val="24"/>
          <w:szCs w:val="24"/>
        </w:rPr>
        <w:t>Non è consentito disporre / accettare pagamenti da soggetti intestatari di conti correnti registrati in paradisi fiscali e/o paesi appartenenti alle cosiddette “Black list” e “Grey list”, a meno che non si tratti del paese ove questi hanno residenza o in quello ove è stata effettuata la prestazione;</w:t>
      </w:r>
    </w:p>
    <w:p w:rsidR="00426DB8" w:rsidRPr="00E97353" w:rsidRDefault="00426DB8" w:rsidP="005A23A0">
      <w:pPr>
        <w:numPr>
          <w:ilvl w:val="0"/>
          <w:numId w:val="9"/>
        </w:numPr>
        <w:spacing w:after="0" w:line="360" w:lineRule="auto"/>
        <w:jc w:val="both"/>
        <w:rPr>
          <w:rFonts w:ascii="Candara" w:hAnsi="Candara"/>
          <w:sz w:val="24"/>
          <w:szCs w:val="24"/>
        </w:rPr>
      </w:pPr>
      <w:r w:rsidRPr="00E97353">
        <w:rPr>
          <w:rFonts w:ascii="Candara" w:hAnsi="Candara"/>
          <w:sz w:val="24"/>
          <w:szCs w:val="24"/>
        </w:rPr>
        <w:t>Non possono essere utilizzati Istituti di credito privi di insediamenti fisici e non sottoposti a sistema di controllo da parte della Banca d’Italia e Banca Centrale Europea (es. Istituti virtuali);</w:t>
      </w:r>
    </w:p>
    <w:p w:rsidR="00426DB8" w:rsidRPr="00E97353" w:rsidRDefault="00426DB8" w:rsidP="0086778F">
      <w:pPr>
        <w:widowControl w:val="0"/>
        <w:numPr>
          <w:ilvl w:val="0"/>
          <w:numId w:val="9"/>
        </w:numPr>
        <w:spacing w:after="0" w:line="360" w:lineRule="auto"/>
        <w:ind w:left="1077" w:hanging="357"/>
        <w:jc w:val="both"/>
        <w:rPr>
          <w:rFonts w:ascii="Candara" w:hAnsi="Candara"/>
          <w:sz w:val="24"/>
          <w:szCs w:val="24"/>
        </w:rPr>
      </w:pPr>
      <w:r w:rsidRPr="00E97353">
        <w:rPr>
          <w:rFonts w:ascii="Candara" w:hAnsi="Candara"/>
          <w:sz w:val="24"/>
          <w:szCs w:val="24"/>
        </w:rPr>
        <w:t xml:space="preserve">Non è ammesso effettuare pagamenti in contanti o altro strumento finanziario al </w:t>
      </w:r>
      <w:r w:rsidRPr="00E97353">
        <w:rPr>
          <w:rFonts w:ascii="Candara" w:hAnsi="Candara"/>
          <w:sz w:val="24"/>
          <w:szCs w:val="24"/>
        </w:rPr>
        <w:lastRenderedPageBreak/>
        <w:t>portatore (ad eccezione dei pagamenti effettuati attraverso la piccola cassa, nei limiti consentiti dalla vigente normativa</w:t>
      </w:r>
      <w:r w:rsidR="00F12731" w:rsidRPr="00E97353">
        <w:rPr>
          <w:rFonts w:ascii="Candara" w:hAnsi="Candara"/>
          <w:sz w:val="24"/>
          <w:szCs w:val="24"/>
        </w:rPr>
        <w:t xml:space="preserve"> e nel rispetto delle regole fissate dal protocollo operativo del Piano Anticorruzione</w:t>
      </w:r>
      <w:r w:rsidRPr="00E97353">
        <w:rPr>
          <w:rFonts w:ascii="Candara" w:hAnsi="Candara"/>
          <w:sz w:val="24"/>
          <w:szCs w:val="24"/>
        </w:rPr>
        <w:t>), per qualunque operazione di incasso, pagamento, trasferimento fondi, impiego o altro utilizzo di disponibilità finanziarie; non è inoltre ammesso l’utilizzo di conti correnti o libretti di risparmio in forma anonima o con intestazione fittizia;</w:t>
      </w:r>
    </w:p>
    <w:p w:rsidR="00426DB8" w:rsidRPr="00E97353" w:rsidRDefault="00426DB8" w:rsidP="005A23A0">
      <w:pPr>
        <w:numPr>
          <w:ilvl w:val="0"/>
          <w:numId w:val="9"/>
        </w:numPr>
        <w:spacing w:after="0" w:line="360" w:lineRule="auto"/>
        <w:jc w:val="both"/>
        <w:rPr>
          <w:rFonts w:ascii="Candara" w:hAnsi="Candara"/>
          <w:sz w:val="24"/>
          <w:szCs w:val="24"/>
        </w:rPr>
      </w:pPr>
      <w:r w:rsidRPr="00E97353">
        <w:rPr>
          <w:rFonts w:ascii="Candara" w:hAnsi="Candara"/>
          <w:sz w:val="24"/>
          <w:szCs w:val="24"/>
        </w:rPr>
        <w:t>Non è consentito accettare pagamenti in contante per i servizi e le prestazioni rese dalla società in favore della utenza</w:t>
      </w:r>
      <w:r w:rsidR="00627BE7">
        <w:rPr>
          <w:rFonts w:ascii="Candara" w:hAnsi="Candara"/>
          <w:sz w:val="24"/>
          <w:szCs w:val="24"/>
        </w:rPr>
        <w:t xml:space="preserve"> e del Comune di Catania se non per attività espressamente autorizzate dal Consiglio di Amministrazione</w:t>
      </w:r>
    </w:p>
    <w:p w:rsidR="00426DB8" w:rsidRPr="00E97353" w:rsidRDefault="00426DB8" w:rsidP="005A23A0">
      <w:pPr>
        <w:numPr>
          <w:ilvl w:val="0"/>
          <w:numId w:val="9"/>
        </w:numPr>
        <w:spacing w:after="0" w:line="360" w:lineRule="auto"/>
        <w:jc w:val="both"/>
        <w:rPr>
          <w:rFonts w:ascii="Candara" w:hAnsi="Candara"/>
          <w:sz w:val="24"/>
          <w:szCs w:val="24"/>
        </w:rPr>
      </w:pPr>
      <w:r w:rsidRPr="00E97353">
        <w:rPr>
          <w:rFonts w:ascii="Candara" w:hAnsi="Candara"/>
          <w:sz w:val="24"/>
          <w:szCs w:val="24"/>
        </w:rPr>
        <w:t>Non è consentito effettuare operazioni senza che sia rigorosamente osservata la tracciabilità dei flussi finanziari in aderenza alla legge 136/2010</w:t>
      </w:r>
      <w:r w:rsidR="00F12731" w:rsidRPr="00E97353">
        <w:rPr>
          <w:rFonts w:ascii="Candara" w:hAnsi="Candara"/>
          <w:sz w:val="24"/>
          <w:szCs w:val="24"/>
        </w:rPr>
        <w:t xml:space="preserve"> e smi</w:t>
      </w:r>
      <w:r w:rsidRPr="00E97353">
        <w:rPr>
          <w:rFonts w:ascii="Candara" w:hAnsi="Candara"/>
          <w:sz w:val="24"/>
          <w:szCs w:val="24"/>
        </w:rPr>
        <w:t>.</w:t>
      </w:r>
    </w:p>
    <w:p w:rsidR="00115832" w:rsidRPr="00E97353" w:rsidRDefault="00C562C7" w:rsidP="005A23A0">
      <w:pPr>
        <w:numPr>
          <w:ilvl w:val="0"/>
          <w:numId w:val="9"/>
        </w:numPr>
        <w:spacing w:after="0" w:line="360" w:lineRule="auto"/>
        <w:jc w:val="both"/>
        <w:rPr>
          <w:rFonts w:ascii="Candara" w:hAnsi="Candara"/>
          <w:sz w:val="24"/>
          <w:szCs w:val="24"/>
        </w:rPr>
      </w:pPr>
      <w:r w:rsidRPr="00E97353">
        <w:rPr>
          <w:rFonts w:ascii="Candara" w:hAnsi="Candara"/>
          <w:sz w:val="24"/>
          <w:szCs w:val="24"/>
        </w:rPr>
        <w:t>Nell’ambito</w:t>
      </w:r>
      <w:r w:rsidR="00115832" w:rsidRPr="00E97353">
        <w:rPr>
          <w:rFonts w:ascii="Candara" w:hAnsi="Candara"/>
          <w:sz w:val="24"/>
          <w:szCs w:val="24"/>
        </w:rPr>
        <w:t xml:space="preserve"> dei rapporti con i consulenti, i fornitori, i partner commerciali e, in genere, con le controparti </w:t>
      </w:r>
      <w:r w:rsidRPr="00E97353">
        <w:rPr>
          <w:rFonts w:ascii="Candara" w:hAnsi="Candara"/>
          <w:sz w:val="24"/>
          <w:szCs w:val="24"/>
        </w:rPr>
        <w:t>contrattuali deve</w:t>
      </w:r>
      <w:r w:rsidR="00115832" w:rsidRPr="00E97353">
        <w:rPr>
          <w:rFonts w:ascii="Candara" w:hAnsi="Candara"/>
          <w:sz w:val="24"/>
          <w:szCs w:val="24"/>
        </w:rPr>
        <w:t xml:space="preserve"> essere garantito il rispetto dei principi di correttezza, trasparenza e buona fede;</w:t>
      </w:r>
    </w:p>
    <w:p w:rsidR="00115832" w:rsidRPr="00E97353" w:rsidRDefault="00C562C7" w:rsidP="00D022F8">
      <w:pPr>
        <w:widowControl w:val="0"/>
        <w:numPr>
          <w:ilvl w:val="0"/>
          <w:numId w:val="9"/>
        </w:numPr>
        <w:spacing w:after="0" w:line="360" w:lineRule="auto"/>
        <w:ind w:left="1077" w:hanging="357"/>
        <w:jc w:val="both"/>
        <w:rPr>
          <w:rFonts w:ascii="Candara" w:hAnsi="Candara"/>
          <w:sz w:val="24"/>
          <w:szCs w:val="24"/>
        </w:rPr>
      </w:pPr>
      <w:r w:rsidRPr="00E97353">
        <w:rPr>
          <w:rFonts w:ascii="Candara" w:hAnsi="Candara"/>
          <w:sz w:val="24"/>
          <w:szCs w:val="24"/>
        </w:rPr>
        <w:t>Gli</w:t>
      </w:r>
      <w:r w:rsidR="00115832" w:rsidRPr="00E97353">
        <w:rPr>
          <w:rFonts w:ascii="Candara" w:hAnsi="Candara"/>
          <w:sz w:val="24"/>
          <w:szCs w:val="24"/>
        </w:rPr>
        <w:t xml:space="preserve"> incarichi conferiti ad eventuali aziende di servizi e/o persone fisiche che curino gli interessi economico/finanziari di </w:t>
      </w:r>
      <w:r w:rsidR="00627BE7">
        <w:rPr>
          <w:rFonts w:ascii="Candara" w:hAnsi="Candara"/>
          <w:sz w:val="24"/>
          <w:szCs w:val="24"/>
        </w:rPr>
        <w:t xml:space="preserve">CATANIA MULTISERVIZI </w:t>
      </w:r>
      <w:r w:rsidRPr="00E97353">
        <w:rPr>
          <w:rFonts w:ascii="Candara" w:hAnsi="Candara"/>
          <w:sz w:val="24"/>
          <w:szCs w:val="24"/>
        </w:rPr>
        <w:t xml:space="preserve"> S.p.A.</w:t>
      </w:r>
      <w:r w:rsidR="00115832" w:rsidRPr="00E97353">
        <w:rPr>
          <w:rFonts w:ascii="Candara" w:hAnsi="Candara"/>
          <w:sz w:val="24"/>
          <w:szCs w:val="24"/>
        </w:rPr>
        <w:t xml:space="preserve"> devono essere anch’essi redatti per iscritto, con l’indicazione dei contenuti e delle condizioni economiche pattuite; </w:t>
      </w:r>
    </w:p>
    <w:p w:rsidR="00115832" w:rsidRPr="00E97353" w:rsidRDefault="00115832" w:rsidP="005A23A0">
      <w:pPr>
        <w:numPr>
          <w:ilvl w:val="0"/>
          <w:numId w:val="9"/>
        </w:numPr>
        <w:spacing w:after="0" w:line="360" w:lineRule="auto"/>
        <w:jc w:val="both"/>
        <w:rPr>
          <w:rFonts w:ascii="Candara" w:hAnsi="Candara"/>
          <w:sz w:val="24"/>
          <w:szCs w:val="24"/>
        </w:rPr>
      </w:pPr>
      <w:r w:rsidRPr="00E97353">
        <w:rPr>
          <w:rFonts w:ascii="Candara" w:hAnsi="Candara"/>
          <w:sz w:val="24"/>
          <w:szCs w:val="24"/>
        </w:rPr>
        <w:t>è necessario che le funzioni competenti assicurino il controllo della avvenuta regolarità dei pagamenti nei confronti di tutti le controparti; in particolare, dovrà essere precisamente verificato che vi sia coincidenza tra il soggetto a cui è intestato l’ordine e il soggetto che incassa le relative somme;</w:t>
      </w:r>
    </w:p>
    <w:p w:rsidR="00115832" w:rsidRPr="00E97353" w:rsidRDefault="00115832" w:rsidP="005A23A0">
      <w:pPr>
        <w:numPr>
          <w:ilvl w:val="0"/>
          <w:numId w:val="9"/>
        </w:numPr>
        <w:spacing w:after="0" w:line="360" w:lineRule="auto"/>
        <w:jc w:val="both"/>
        <w:rPr>
          <w:rFonts w:ascii="Candara" w:hAnsi="Candara"/>
          <w:sz w:val="24"/>
          <w:szCs w:val="24"/>
        </w:rPr>
      </w:pPr>
      <w:r w:rsidRPr="00E97353">
        <w:rPr>
          <w:rFonts w:ascii="Candara" w:hAnsi="Candara"/>
          <w:sz w:val="24"/>
          <w:szCs w:val="24"/>
        </w:rPr>
        <w:t>il controllo sia formale che sostanziale (verifica della sede legale della società controparte, verifica degli istituti di credito utilizzati, verifica relativamente all’utilizzo di società fiduciarie) deve essere garantito con riferimento ai flussi finanziari e ai pagamenti verso terzi;</w:t>
      </w:r>
    </w:p>
    <w:p w:rsidR="00115832" w:rsidRPr="00E97353" w:rsidRDefault="00115832" w:rsidP="005A23A0">
      <w:pPr>
        <w:numPr>
          <w:ilvl w:val="0"/>
          <w:numId w:val="9"/>
        </w:numPr>
        <w:spacing w:after="0" w:line="360" w:lineRule="auto"/>
        <w:jc w:val="both"/>
        <w:rPr>
          <w:rFonts w:ascii="Candara" w:hAnsi="Candara"/>
          <w:sz w:val="24"/>
          <w:szCs w:val="24"/>
        </w:rPr>
      </w:pPr>
      <w:r w:rsidRPr="00E97353">
        <w:rPr>
          <w:rFonts w:ascii="Candara" w:hAnsi="Candara"/>
          <w:sz w:val="24"/>
          <w:szCs w:val="24"/>
        </w:rPr>
        <w:t xml:space="preserve">devono essere rispettati scrupolosamente i requisiti minimi fissati ai fini della selezione dei soggetti offerenti i beni e/o servizi che </w:t>
      </w:r>
      <w:r w:rsidR="00627BE7">
        <w:rPr>
          <w:rFonts w:ascii="Candara" w:hAnsi="Candara"/>
          <w:sz w:val="24"/>
          <w:szCs w:val="24"/>
        </w:rPr>
        <w:t xml:space="preserve">CATANIA MULTISERVIZI </w:t>
      </w:r>
      <w:r w:rsidR="00C562C7" w:rsidRPr="00E97353">
        <w:rPr>
          <w:rFonts w:ascii="Candara" w:hAnsi="Candara"/>
          <w:sz w:val="24"/>
          <w:szCs w:val="24"/>
        </w:rPr>
        <w:t xml:space="preserve"> S.p.A.</w:t>
      </w:r>
      <w:r w:rsidRPr="00E97353">
        <w:rPr>
          <w:rFonts w:ascii="Candara" w:hAnsi="Candara"/>
          <w:sz w:val="24"/>
          <w:szCs w:val="24"/>
        </w:rPr>
        <w:t xml:space="preserve"> </w:t>
      </w:r>
      <w:r w:rsidR="00C562C7" w:rsidRPr="00E97353">
        <w:rPr>
          <w:rFonts w:ascii="Candara" w:hAnsi="Candara"/>
          <w:sz w:val="24"/>
          <w:szCs w:val="24"/>
        </w:rPr>
        <w:t>intende</w:t>
      </w:r>
      <w:r w:rsidRPr="00E97353">
        <w:rPr>
          <w:rFonts w:ascii="Candara" w:hAnsi="Candara"/>
          <w:sz w:val="24"/>
          <w:szCs w:val="24"/>
        </w:rPr>
        <w:t xml:space="preserve"> acquisire e devono essere fissati i criteri di valutazione delle offerte;</w:t>
      </w:r>
    </w:p>
    <w:p w:rsidR="00F51210" w:rsidRPr="00E97353" w:rsidRDefault="00F51210" w:rsidP="0086778F">
      <w:pPr>
        <w:pStyle w:val="Titolo2"/>
        <w:keepNext/>
        <w:widowControl w:val="0"/>
        <w:numPr>
          <w:ilvl w:val="1"/>
          <w:numId w:val="4"/>
        </w:numPr>
        <w:spacing w:before="120" w:line="360" w:lineRule="auto"/>
        <w:rPr>
          <w:rFonts w:ascii="Candara" w:hAnsi="Candara" w:cs="Arial"/>
          <w:sz w:val="24"/>
          <w:szCs w:val="24"/>
          <w:lang w:val="it-IT"/>
        </w:rPr>
      </w:pPr>
      <w:bookmarkStart w:id="28" w:name="_Toc437448151"/>
      <w:r w:rsidRPr="00E97353">
        <w:rPr>
          <w:rFonts w:ascii="Candara" w:hAnsi="Candara" w:cs="Arial"/>
          <w:sz w:val="24"/>
          <w:szCs w:val="24"/>
          <w:lang w:val="it-IT"/>
        </w:rPr>
        <w:lastRenderedPageBreak/>
        <w:t xml:space="preserve">Attività sensibili nell’ambito dei reati </w:t>
      </w:r>
      <w:r w:rsidR="006F0D2B" w:rsidRPr="00E97353">
        <w:rPr>
          <w:rFonts w:ascii="Candara" w:hAnsi="Candara" w:cs="Arial"/>
          <w:sz w:val="24"/>
          <w:szCs w:val="24"/>
          <w:lang w:val="it-IT"/>
        </w:rPr>
        <w:t xml:space="preserve">DI </w:t>
      </w:r>
      <w:r w:rsidR="00BC0748" w:rsidRPr="00E97353">
        <w:rPr>
          <w:rFonts w:ascii="Candara" w:hAnsi="Candara"/>
          <w:sz w:val="24"/>
          <w:szCs w:val="24"/>
          <w:lang w:val="it-IT"/>
        </w:rPr>
        <w:t>ricettazione, riciclaggio e Impiego di denaro, beni o utilità di provenienza illecita</w:t>
      </w:r>
      <w:bookmarkEnd w:id="28"/>
    </w:p>
    <w:p w:rsidR="00FA16B9" w:rsidRPr="00E97353" w:rsidRDefault="00FA16B9" w:rsidP="0086778F">
      <w:pPr>
        <w:keepNext/>
        <w:spacing w:after="0" w:line="360" w:lineRule="auto"/>
        <w:jc w:val="both"/>
        <w:rPr>
          <w:rFonts w:ascii="Candara" w:hAnsi="Candara" w:cs="Arial"/>
          <w:sz w:val="24"/>
          <w:szCs w:val="24"/>
        </w:rPr>
      </w:pPr>
      <w:r w:rsidRPr="00E97353">
        <w:rPr>
          <w:rFonts w:ascii="Candara" w:hAnsi="Candara" w:cs="Arial"/>
          <w:sz w:val="24"/>
          <w:szCs w:val="24"/>
        </w:rPr>
        <w:t>Attraverso un’attività di mappatura delle aree a rischio e di controllo, che costituisce parte integrante del Modello, la Società ha individuato le attività sensibili di seguito elencate, nell’ambito delle quali,</w:t>
      </w:r>
      <w:r w:rsidR="002629A0" w:rsidRPr="00E97353">
        <w:rPr>
          <w:rFonts w:ascii="Candara" w:hAnsi="Candara" w:cs="Arial"/>
          <w:sz w:val="24"/>
          <w:szCs w:val="24"/>
        </w:rPr>
        <w:t xml:space="preserve"> </w:t>
      </w:r>
      <w:r w:rsidRPr="00E97353">
        <w:rPr>
          <w:rFonts w:ascii="Candara" w:hAnsi="Candara" w:cs="Arial"/>
          <w:sz w:val="24"/>
          <w:szCs w:val="24"/>
        </w:rPr>
        <w:t>potenzialm</w:t>
      </w:r>
      <w:r w:rsidR="008743CB" w:rsidRPr="00E97353">
        <w:rPr>
          <w:rFonts w:ascii="Candara" w:hAnsi="Candara" w:cs="Arial"/>
          <w:sz w:val="24"/>
          <w:szCs w:val="24"/>
        </w:rPr>
        <w:t>ente, potrebbero essere commessi</w:t>
      </w:r>
      <w:r w:rsidRPr="00E97353">
        <w:rPr>
          <w:rFonts w:ascii="Candara" w:hAnsi="Candara" w:cs="Arial"/>
          <w:sz w:val="24"/>
          <w:szCs w:val="24"/>
        </w:rPr>
        <w:t xml:space="preserve"> il reato di Ricettazione,</w:t>
      </w:r>
      <w:r w:rsidR="002629A0" w:rsidRPr="00E97353">
        <w:rPr>
          <w:rFonts w:ascii="Candara" w:hAnsi="Candara" w:cs="Arial"/>
          <w:sz w:val="24"/>
          <w:szCs w:val="24"/>
        </w:rPr>
        <w:t xml:space="preserve"> </w:t>
      </w:r>
      <w:r w:rsidRPr="00E97353">
        <w:rPr>
          <w:rFonts w:ascii="Candara" w:hAnsi="Candara" w:cs="Arial"/>
          <w:sz w:val="24"/>
          <w:szCs w:val="24"/>
        </w:rPr>
        <w:t xml:space="preserve">riciclaggio </w:t>
      </w:r>
      <w:r w:rsidR="002629A0" w:rsidRPr="00E97353">
        <w:rPr>
          <w:rFonts w:ascii="Candara" w:hAnsi="Candara" w:cs="Arial"/>
          <w:sz w:val="24"/>
          <w:szCs w:val="24"/>
        </w:rPr>
        <w:t>e impiego</w:t>
      </w:r>
      <w:r w:rsidRPr="00E97353">
        <w:rPr>
          <w:rFonts w:ascii="Candara" w:hAnsi="Candara" w:cs="Arial"/>
          <w:sz w:val="24"/>
          <w:szCs w:val="24"/>
        </w:rPr>
        <w:t xml:space="preserve"> di denaro,</w:t>
      </w:r>
      <w:r w:rsidR="002629A0" w:rsidRPr="00E97353">
        <w:rPr>
          <w:rFonts w:ascii="Candara" w:hAnsi="Candara" w:cs="Arial"/>
          <w:sz w:val="24"/>
          <w:szCs w:val="24"/>
        </w:rPr>
        <w:t xml:space="preserve"> </w:t>
      </w:r>
      <w:r w:rsidRPr="00E97353">
        <w:rPr>
          <w:rFonts w:ascii="Candara" w:hAnsi="Candara" w:cs="Arial"/>
          <w:sz w:val="24"/>
          <w:szCs w:val="24"/>
        </w:rPr>
        <w:t>beni o utilità di provenienza illecita:</w:t>
      </w:r>
    </w:p>
    <w:p w:rsidR="00BC0748" w:rsidRPr="00E97353" w:rsidRDefault="00BC0748" w:rsidP="00BE0553">
      <w:pPr>
        <w:numPr>
          <w:ilvl w:val="0"/>
          <w:numId w:val="13"/>
        </w:numPr>
        <w:spacing w:after="0" w:line="360" w:lineRule="auto"/>
        <w:ind w:left="714" w:hanging="357"/>
        <w:jc w:val="both"/>
        <w:rPr>
          <w:rFonts w:ascii="Candara" w:hAnsi="Candara" w:cs="Arial"/>
          <w:sz w:val="24"/>
          <w:szCs w:val="24"/>
        </w:rPr>
      </w:pPr>
      <w:r w:rsidRPr="00E97353">
        <w:rPr>
          <w:rFonts w:ascii="Candara" w:hAnsi="Candara" w:cs="Arial"/>
          <w:sz w:val="24"/>
          <w:szCs w:val="24"/>
        </w:rPr>
        <w:t>Acquisizione in economia di servizi e forniture</w:t>
      </w:r>
    </w:p>
    <w:p w:rsidR="005E26C4" w:rsidRPr="00E97353" w:rsidRDefault="005E26C4" w:rsidP="00BE0553">
      <w:pPr>
        <w:numPr>
          <w:ilvl w:val="0"/>
          <w:numId w:val="13"/>
        </w:numPr>
        <w:spacing w:after="0" w:line="360" w:lineRule="auto"/>
        <w:ind w:left="714" w:hanging="357"/>
        <w:jc w:val="both"/>
        <w:rPr>
          <w:rFonts w:ascii="Candara" w:hAnsi="Candara" w:cs="Arial"/>
          <w:sz w:val="24"/>
          <w:szCs w:val="24"/>
        </w:rPr>
      </w:pPr>
      <w:r w:rsidRPr="00E97353">
        <w:rPr>
          <w:rFonts w:ascii="Candara" w:hAnsi="Candara" w:cs="Arial"/>
          <w:sz w:val="24"/>
          <w:szCs w:val="24"/>
        </w:rPr>
        <w:t>Gestione dei pagamenti</w:t>
      </w:r>
      <w:r w:rsidR="002035A0" w:rsidRPr="00E97353">
        <w:rPr>
          <w:rFonts w:ascii="Candara" w:hAnsi="Candara" w:cs="Arial"/>
          <w:sz w:val="24"/>
          <w:szCs w:val="24"/>
        </w:rPr>
        <w:t xml:space="preserve"> dei fornitori </w:t>
      </w:r>
    </w:p>
    <w:p w:rsidR="00EB4A12" w:rsidRPr="00E97353" w:rsidRDefault="00EB4A12" w:rsidP="00BE0553">
      <w:pPr>
        <w:numPr>
          <w:ilvl w:val="0"/>
          <w:numId w:val="13"/>
        </w:numPr>
        <w:spacing w:after="0" w:line="360" w:lineRule="auto"/>
        <w:ind w:left="714" w:hanging="357"/>
        <w:jc w:val="both"/>
        <w:rPr>
          <w:rFonts w:ascii="Candara" w:hAnsi="Candara" w:cs="Arial"/>
          <w:sz w:val="24"/>
          <w:szCs w:val="24"/>
        </w:rPr>
      </w:pPr>
      <w:r w:rsidRPr="00E97353">
        <w:rPr>
          <w:rFonts w:ascii="Candara" w:hAnsi="Candara" w:cs="Arial"/>
          <w:sz w:val="24"/>
          <w:szCs w:val="24"/>
        </w:rPr>
        <w:t xml:space="preserve">Gestione delle sponsorizzazioni </w:t>
      </w:r>
    </w:p>
    <w:p w:rsidR="00043945" w:rsidRPr="00E97353" w:rsidRDefault="00303A49" w:rsidP="005A23A0">
      <w:pPr>
        <w:pStyle w:val="Titolo2"/>
        <w:widowControl w:val="0"/>
        <w:numPr>
          <w:ilvl w:val="1"/>
          <w:numId w:val="4"/>
        </w:numPr>
        <w:spacing w:before="120" w:line="360" w:lineRule="auto"/>
        <w:rPr>
          <w:rFonts w:ascii="Candara" w:hAnsi="Candara" w:cs="Arial"/>
          <w:sz w:val="24"/>
          <w:szCs w:val="24"/>
        </w:rPr>
      </w:pPr>
      <w:bookmarkStart w:id="29" w:name="_Toc437448152"/>
      <w:r w:rsidRPr="00E97353">
        <w:rPr>
          <w:rFonts w:ascii="Candara" w:hAnsi="Candara" w:cs="Arial"/>
          <w:sz w:val="24"/>
          <w:szCs w:val="24"/>
        </w:rPr>
        <w:t>Protocolli</w:t>
      </w:r>
      <w:r w:rsidR="00043945" w:rsidRPr="00E97353">
        <w:rPr>
          <w:rFonts w:ascii="Candara" w:hAnsi="Candara" w:cs="Arial"/>
          <w:sz w:val="24"/>
          <w:szCs w:val="24"/>
        </w:rPr>
        <w:t xml:space="preserve"> di prevenzione</w:t>
      </w:r>
      <w:bookmarkEnd w:id="29"/>
      <w:r w:rsidR="00043945" w:rsidRPr="00E97353">
        <w:rPr>
          <w:rFonts w:ascii="Candara" w:hAnsi="Candara" w:cs="Arial"/>
          <w:sz w:val="24"/>
          <w:szCs w:val="24"/>
        </w:rPr>
        <w:t xml:space="preserve"> </w:t>
      </w:r>
    </w:p>
    <w:p w:rsidR="00FA16B9" w:rsidRPr="00E97353" w:rsidRDefault="00FA16B9" w:rsidP="00FA16B9">
      <w:pPr>
        <w:spacing w:after="0" w:line="360" w:lineRule="auto"/>
        <w:jc w:val="both"/>
        <w:rPr>
          <w:rFonts w:ascii="Candara" w:hAnsi="Candara"/>
          <w:sz w:val="24"/>
          <w:szCs w:val="24"/>
        </w:rPr>
      </w:pPr>
      <w:r w:rsidRPr="00E97353">
        <w:rPr>
          <w:rFonts w:ascii="Candara" w:hAnsi="Candara"/>
          <w:sz w:val="24"/>
          <w:szCs w:val="24"/>
        </w:rPr>
        <w:t xml:space="preserve">Di seguito sono riportati i protocolli specifici di prevenzione nell’ambito di ciascuna area sensibile a rischio reato identificata e valutata attraverso l’analisi dei rischi allegata al modello organizzativo effettuato dalla </w:t>
      </w:r>
      <w:r w:rsidR="00627BE7">
        <w:rPr>
          <w:rFonts w:ascii="Candara" w:hAnsi="Candara"/>
          <w:sz w:val="24"/>
          <w:szCs w:val="24"/>
        </w:rPr>
        <w:t xml:space="preserve">CATANIA MULTISERVIZI </w:t>
      </w:r>
      <w:r w:rsidRPr="00E97353">
        <w:rPr>
          <w:rFonts w:ascii="Candara" w:hAnsi="Candara"/>
          <w:sz w:val="24"/>
          <w:szCs w:val="24"/>
        </w:rPr>
        <w:t xml:space="preserve"> S.p.A.</w:t>
      </w:r>
    </w:p>
    <w:p w:rsidR="00FA16B9" w:rsidRPr="00E97353" w:rsidRDefault="00426DB8" w:rsidP="00821A1A">
      <w:pPr>
        <w:numPr>
          <w:ilvl w:val="0"/>
          <w:numId w:val="7"/>
        </w:numPr>
        <w:spacing w:after="0" w:line="360" w:lineRule="auto"/>
        <w:ind w:left="714" w:hanging="357"/>
        <w:jc w:val="both"/>
        <w:rPr>
          <w:rFonts w:ascii="Candara" w:hAnsi="Candara" w:cs="Arial"/>
          <w:b/>
          <w:sz w:val="24"/>
          <w:szCs w:val="24"/>
        </w:rPr>
      </w:pPr>
      <w:r w:rsidRPr="00E97353">
        <w:rPr>
          <w:rFonts w:ascii="Candara" w:hAnsi="Candara" w:cs="Arial"/>
          <w:b/>
          <w:sz w:val="24"/>
          <w:szCs w:val="24"/>
        </w:rPr>
        <w:t>Acquisizione in economia di servizi e forniture</w:t>
      </w:r>
    </w:p>
    <w:p w:rsidR="00EE1151" w:rsidRPr="00627BE7" w:rsidRDefault="00426DB8" w:rsidP="00627BE7">
      <w:pPr>
        <w:pStyle w:val="Titolo4"/>
        <w:keepNext w:val="0"/>
        <w:widowControl w:val="0"/>
        <w:spacing w:before="0" w:after="0" w:line="360" w:lineRule="auto"/>
        <w:jc w:val="both"/>
        <w:rPr>
          <w:rFonts w:ascii="Candara" w:hAnsi="Candara"/>
          <w:b w:val="0"/>
          <w:bCs w:val="0"/>
          <w:sz w:val="24"/>
          <w:szCs w:val="24"/>
          <w:lang w:val="it-IT"/>
        </w:rPr>
      </w:pPr>
      <w:r w:rsidRPr="00E97353">
        <w:rPr>
          <w:rFonts w:ascii="Candara" w:hAnsi="Candara"/>
          <w:b w:val="0"/>
          <w:bCs w:val="0"/>
          <w:sz w:val="24"/>
          <w:szCs w:val="24"/>
        </w:rPr>
        <w:t xml:space="preserve">Le modalità </w:t>
      </w:r>
      <w:r w:rsidR="002629A0" w:rsidRPr="00E97353">
        <w:rPr>
          <w:rFonts w:ascii="Candara" w:hAnsi="Candara"/>
          <w:b w:val="0"/>
          <w:bCs w:val="0"/>
          <w:sz w:val="24"/>
          <w:szCs w:val="24"/>
        </w:rPr>
        <w:t>di acquisizioni</w:t>
      </w:r>
      <w:r w:rsidRPr="00E97353">
        <w:rPr>
          <w:rFonts w:ascii="Candara" w:hAnsi="Candara"/>
          <w:b w:val="0"/>
          <w:bCs w:val="0"/>
          <w:sz w:val="24"/>
          <w:szCs w:val="24"/>
        </w:rPr>
        <w:t xml:space="preserve"> in economia vengono effettuat</w:t>
      </w:r>
      <w:r w:rsidR="00A2778A" w:rsidRPr="00E97353">
        <w:rPr>
          <w:rFonts w:ascii="Candara" w:hAnsi="Candara"/>
          <w:b w:val="0"/>
          <w:bCs w:val="0"/>
          <w:sz w:val="24"/>
          <w:szCs w:val="24"/>
        </w:rPr>
        <w:t xml:space="preserve">e in conformità alla procedura </w:t>
      </w:r>
      <w:r w:rsidRPr="00E97353">
        <w:rPr>
          <w:rFonts w:ascii="Candara" w:hAnsi="Candara"/>
          <w:b w:val="0"/>
          <w:bCs w:val="0"/>
          <w:sz w:val="24"/>
          <w:szCs w:val="24"/>
        </w:rPr>
        <w:t xml:space="preserve">del vigente Sistema di Gestione </w:t>
      </w:r>
      <w:r w:rsidR="00627BE7">
        <w:rPr>
          <w:rFonts w:ascii="Candara" w:hAnsi="Candara"/>
          <w:b w:val="0"/>
          <w:bCs w:val="0"/>
          <w:sz w:val="24"/>
          <w:szCs w:val="24"/>
          <w:lang w:val="it-IT"/>
        </w:rPr>
        <w:t xml:space="preserve">Qualità relativa al processo di approvvigionamento, ed ai presenti regolamenti aziendali che rappresentano lo standard operativo per la corretta gestione delle attività di approvvigionamento di beni e servizi: </w:t>
      </w:r>
    </w:p>
    <w:p w:rsidR="00627BE7" w:rsidRPr="00F579E9" w:rsidRDefault="00F579E9" w:rsidP="00F579E9">
      <w:pPr>
        <w:widowControl w:val="0"/>
        <w:numPr>
          <w:ilvl w:val="0"/>
          <w:numId w:val="33"/>
        </w:numPr>
        <w:autoSpaceDE w:val="0"/>
        <w:autoSpaceDN w:val="0"/>
        <w:adjustRightInd w:val="0"/>
        <w:spacing w:after="0" w:line="360" w:lineRule="auto"/>
        <w:jc w:val="both"/>
        <w:rPr>
          <w:rFonts w:ascii="Candara" w:hAnsi="Candara"/>
          <w:sz w:val="24"/>
          <w:szCs w:val="24"/>
        </w:rPr>
      </w:pPr>
      <w:r>
        <w:rPr>
          <w:rFonts w:ascii="BookmanOldStyle,Bold" w:hAnsi="BookmanOldStyle,Bold" w:cs="BookmanOldStyle,Bold"/>
          <w:bCs/>
          <w:sz w:val="26"/>
          <w:szCs w:val="26"/>
        </w:rPr>
        <w:t>R</w:t>
      </w:r>
      <w:r w:rsidRPr="00F579E9">
        <w:rPr>
          <w:rFonts w:ascii="BookmanOldStyle,Bold" w:hAnsi="BookmanOldStyle,Bold" w:cs="BookmanOldStyle,Bold"/>
          <w:bCs/>
          <w:sz w:val="26"/>
          <w:szCs w:val="26"/>
        </w:rPr>
        <w:t>egolamento per le acqui</w:t>
      </w:r>
      <w:r>
        <w:rPr>
          <w:rFonts w:ascii="BookmanOldStyle,Bold" w:hAnsi="BookmanOldStyle,Bold" w:cs="BookmanOldStyle,Bold"/>
          <w:bCs/>
          <w:sz w:val="26"/>
          <w:szCs w:val="26"/>
        </w:rPr>
        <w:t>si</w:t>
      </w:r>
      <w:r w:rsidRPr="00F579E9">
        <w:rPr>
          <w:rFonts w:ascii="BookmanOldStyle,Bold" w:hAnsi="BookmanOldStyle,Bold" w:cs="BookmanOldStyle,Bold"/>
          <w:bCs/>
          <w:sz w:val="26"/>
          <w:szCs w:val="26"/>
        </w:rPr>
        <w:t>zioni in economia di forniture e servizi</w:t>
      </w:r>
      <w:r w:rsidRPr="00F579E9">
        <w:rPr>
          <w:rFonts w:ascii="BookmanOldStyle,Bold" w:hAnsi="BookmanOldStyle,Bold" w:cs="BookmanOldStyle,Bold"/>
          <w:sz w:val="26"/>
          <w:szCs w:val="26"/>
        </w:rPr>
        <w:t xml:space="preserve"> di </w:t>
      </w:r>
      <w:r>
        <w:rPr>
          <w:rFonts w:ascii="BookmanOldStyle,Bold" w:hAnsi="BookmanOldStyle,Bold" w:cs="BookmanOldStyle,Bold"/>
          <w:sz w:val="26"/>
          <w:szCs w:val="26"/>
        </w:rPr>
        <w:t>C</w:t>
      </w:r>
      <w:r w:rsidRPr="00F579E9">
        <w:rPr>
          <w:rFonts w:ascii="BookmanOldStyle,Bold" w:hAnsi="BookmanOldStyle,Bold" w:cs="BookmanOldStyle,Bold"/>
          <w:sz w:val="26"/>
          <w:szCs w:val="26"/>
        </w:rPr>
        <w:t xml:space="preserve">atania </w:t>
      </w:r>
      <w:r>
        <w:rPr>
          <w:rFonts w:ascii="BookmanOldStyle,Bold" w:hAnsi="BookmanOldStyle,Bold" w:cs="BookmanOldStyle,Bold"/>
          <w:sz w:val="26"/>
          <w:szCs w:val="26"/>
        </w:rPr>
        <w:t>M</w:t>
      </w:r>
      <w:r w:rsidRPr="00F579E9">
        <w:rPr>
          <w:rFonts w:ascii="BookmanOldStyle,Bold" w:hAnsi="BookmanOldStyle,Bold" w:cs="BookmanOldStyle,Bold"/>
          <w:sz w:val="26"/>
          <w:szCs w:val="26"/>
        </w:rPr>
        <w:t>ultiservizi s.p.a.</w:t>
      </w:r>
    </w:p>
    <w:p w:rsidR="00F579E9" w:rsidRPr="00F579E9" w:rsidRDefault="00F579E9" w:rsidP="007F6BC6">
      <w:pPr>
        <w:widowControl w:val="0"/>
        <w:numPr>
          <w:ilvl w:val="0"/>
          <w:numId w:val="33"/>
        </w:numPr>
        <w:autoSpaceDE w:val="0"/>
        <w:autoSpaceDN w:val="0"/>
        <w:adjustRightInd w:val="0"/>
        <w:spacing w:after="0" w:line="360" w:lineRule="auto"/>
        <w:jc w:val="both"/>
        <w:rPr>
          <w:rFonts w:ascii="Candara" w:hAnsi="Candara"/>
          <w:sz w:val="24"/>
          <w:szCs w:val="24"/>
        </w:rPr>
      </w:pPr>
      <w:r w:rsidRPr="00F579E9">
        <w:rPr>
          <w:rFonts w:ascii="BookmanOldStyle,Bold" w:hAnsi="BookmanOldStyle,Bold" w:cs="BookmanOldStyle,Bold"/>
          <w:bCs/>
          <w:sz w:val="26"/>
          <w:szCs w:val="26"/>
        </w:rPr>
        <w:t xml:space="preserve">Regolamento per il conferimento di incarichi a professionisti esterni </w:t>
      </w:r>
    </w:p>
    <w:p w:rsidR="00F579E9" w:rsidRPr="00F579E9" w:rsidRDefault="00F579E9" w:rsidP="00903E7B">
      <w:pPr>
        <w:widowControl w:val="0"/>
        <w:numPr>
          <w:ilvl w:val="0"/>
          <w:numId w:val="33"/>
        </w:numPr>
        <w:autoSpaceDE w:val="0"/>
        <w:autoSpaceDN w:val="0"/>
        <w:adjustRightInd w:val="0"/>
        <w:spacing w:after="0" w:line="360" w:lineRule="auto"/>
        <w:jc w:val="both"/>
        <w:rPr>
          <w:rFonts w:ascii="BookmanOldStyle,Bold" w:hAnsi="BookmanOldStyle,Bold" w:cs="BookmanOldStyle,Bold"/>
          <w:bCs/>
          <w:sz w:val="26"/>
          <w:szCs w:val="26"/>
        </w:rPr>
      </w:pPr>
      <w:r w:rsidRPr="00F579E9">
        <w:rPr>
          <w:rFonts w:ascii="BookmanOldStyle,Bold" w:hAnsi="BookmanOldStyle,Bold" w:cs="BookmanOldStyle,Bold"/>
          <w:bCs/>
          <w:sz w:val="26"/>
          <w:szCs w:val="26"/>
        </w:rPr>
        <w:t xml:space="preserve">Regolamento per l’istituzione e la gestione dell’albo fornitori di </w:t>
      </w:r>
      <w:r>
        <w:rPr>
          <w:rFonts w:ascii="BookmanOldStyle,Bold" w:hAnsi="BookmanOldStyle,Bold" w:cs="BookmanOldStyle,Bold"/>
          <w:bCs/>
          <w:sz w:val="26"/>
          <w:szCs w:val="26"/>
        </w:rPr>
        <w:t>C</w:t>
      </w:r>
      <w:r w:rsidRPr="00F579E9">
        <w:rPr>
          <w:rFonts w:ascii="BookmanOldStyle,Bold" w:hAnsi="BookmanOldStyle,Bold" w:cs="BookmanOldStyle,Bold"/>
          <w:bCs/>
          <w:sz w:val="26"/>
          <w:szCs w:val="26"/>
        </w:rPr>
        <w:t xml:space="preserve">atania </w:t>
      </w:r>
      <w:r>
        <w:rPr>
          <w:rFonts w:ascii="BookmanOldStyle,Bold" w:hAnsi="BookmanOldStyle,Bold" w:cs="BookmanOldStyle,Bold"/>
          <w:bCs/>
          <w:sz w:val="26"/>
          <w:szCs w:val="26"/>
        </w:rPr>
        <w:t>M</w:t>
      </w:r>
      <w:r w:rsidRPr="00F579E9">
        <w:rPr>
          <w:rFonts w:ascii="BookmanOldStyle,Bold" w:hAnsi="BookmanOldStyle,Bold" w:cs="BookmanOldStyle,Bold"/>
          <w:bCs/>
          <w:sz w:val="26"/>
          <w:szCs w:val="26"/>
        </w:rPr>
        <w:t xml:space="preserve">ultiservizi </w:t>
      </w:r>
      <w:r>
        <w:rPr>
          <w:rFonts w:ascii="BookmanOldStyle,Bold" w:hAnsi="BookmanOldStyle,Bold" w:cs="BookmanOldStyle,Bold"/>
          <w:bCs/>
          <w:sz w:val="26"/>
          <w:szCs w:val="26"/>
        </w:rPr>
        <w:t>S</w:t>
      </w:r>
      <w:r w:rsidRPr="00F579E9">
        <w:rPr>
          <w:rFonts w:ascii="BookmanOldStyle,Bold" w:hAnsi="BookmanOldStyle,Bold" w:cs="BookmanOldStyle,Bold"/>
          <w:bCs/>
          <w:sz w:val="26"/>
          <w:szCs w:val="26"/>
        </w:rPr>
        <w:t>.p.a.</w:t>
      </w:r>
    </w:p>
    <w:p w:rsidR="00B64FB7" w:rsidRPr="00E97353" w:rsidRDefault="00B64FB7" w:rsidP="00D022F8">
      <w:pPr>
        <w:pStyle w:val="Titolo4"/>
        <w:keepNext w:val="0"/>
        <w:widowControl w:val="0"/>
        <w:spacing w:before="0" w:after="0" w:line="360" w:lineRule="auto"/>
        <w:jc w:val="both"/>
        <w:rPr>
          <w:rFonts w:ascii="Candara" w:hAnsi="Candara"/>
          <w:sz w:val="24"/>
          <w:szCs w:val="24"/>
        </w:rPr>
      </w:pPr>
      <w:r w:rsidRPr="00E97353">
        <w:rPr>
          <w:rFonts w:ascii="Candara" w:hAnsi="Candara"/>
          <w:b w:val="0"/>
          <w:bCs w:val="0"/>
          <w:sz w:val="24"/>
          <w:szCs w:val="24"/>
        </w:rPr>
        <w:t xml:space="preserve">Ad integrazione </w:t>
      </w:r>
      <w:r w:rsidR="00F579E9">
        <w:rPr>
          <w:rFonts w:ascii="Candara" w:hAnsi="Candara"/>
          <w:b w:val="0"/>
          <w:bCs w:val="0"/>
          <w:sz w:val="24"/>
          <w:szCs w:val="24"/>
          <w:lang w:val="it-IT"/>
        </w:rPr>
        <w:t xml:space="preserve">dei presenti regolamenti </w:t>
      </w:r>
      <w:r w:rsidRPr="00E97353">
        <w:rPr>
          <w:rFonts w:ascii="Candara" w:hAnsi="Candara"/>
          <w:b w:val="0"/>
          <w:bCs w:val="0"/>
          <w:sz w:val="24"/>
          <w:szCs w:val="24"/>
        </w:rPr>
        <w:t>è necessario</w:t>
      </w:r>
      <w:r w:rsidR="00F579E9">
        <w:rPr>
          <w:rFonts w:ascii="Candara" w:hAnsi="Candara"/>
          <w:b w:val="0"/>
          <w:bCs w:val="0"/>
          <w:sz w:val="24"/>
          <w:szCs w:val="24"/>
          <w:lang w:val="it-IT"/>
        </w:rPr>
        <w:t xml:space="preserve"> ricordate</w:t>
      </w:r>
      <w:r w:rsidRPr="00E97353">
        <w:rPr>
          <w:rFonts w:ascii="Candara" w:hAnsi="Candara"/>
          <w:b w:val="0"/>
          <w:bCs w:val="0"/>
          <w:sz w:val="24"/>
          <w:szCs w:val="24"/>
        </w:rPr>
        <w:t xml:space="preserve"> che:</w:t>
      </w:r>
    </w:p>
    <w:p w:rsidR="00B64FB7" w:rsidRPr="00A156B5" w:rsidRDefault="00B64FB7" w:rsidP="00D022F8">
      <w:pPr>
        <w:widowControl w:val="0"/>
        <w:numPr>
          <w:ilvl w:val="0"/>
          <w:numId w:val="8"/>
        </w:numPr>
        <w:autoSpaceDE w:val="0"/>
        <w:autoSpaceDN w:val="0"/>
        <w:adjustRightInd w:val="0"/>
        <w:spacing w:after="0" w:line="360" w:lineRule="auto"/>
        <w:jc w:val="both"/>
        <w:rPr>
          <w:rFonts w:ascii="Candara" w:hAnsi="Candara"/>
          <w:sz w:val="24"/>
          <w:szCs w:val="24"/>
        </w:rPr>
      </w:pPr>
      <w:r w:rsidRPr="00A156B5">
        <w:rPr>
          <w:rFonts w:ascii="Candara" w:hAnsi="Candara"/>
          <w:sz w:val="24"/>
          <w:szCs w:val="24"/>
        </w:rPr>
        <w:t>nella selezione di fornitori e appaltatori – ove la commessa sia di importo superiore ad una somma prestabilita - siano sempre espletati gli adempimenti richiesti dalla normativa antimafia;</w:t>
      </w:r>
    </w:p>
    <w:p w:rsidR="00C725CB" w:rsidRPr="005C41BC" w:rsidRDefault="00C725CB" w:rsidP="00821A1A">
      <w:pPr>
        <w:numPr>
          <w:ilvl w:val="0"/>
          <w:numId w:val="8"/>
        </w:numPr>
        <w:spacing w:after="0" w:line="360" w:lineRule="auto"/>
        <w:ind w:left="1434" w:hanging="357"/>
        <w:jc w:val="both"/>
        <w:rPr>
          <w:rFonts w:ascii="Candara" w:hAnsi="Candara"/>
          <w:bCs/>
          <w:sz w:val="24"/>
          <w:szCs w:val="24"/>
        </w:rPr>
      </w:pPr>
      <w:r w:rsidRPr="005C41BC">
        <w:rPr>
          <w:rFonts w:ascii="Candara" w:hAnsi="Candara"/>
          <w:bCs/>
          <w:sz w:val="24"/>
          <w:szCs w:val="24"/>
        </w:rPr>
        <w:t xml:space="preserve">Completati i controlli, </w:t>
      </w:r>
      <w:r w:rsidR="00F579E9">
        <w:rPr>
          <w:rFonts w:ascii="Candara" w:hAnsi="Candara"/>
          <w:bCs/>
          <w:sz w:val="24"/>
          <w:szCs w:val="24"/>
        </w:rPr>
        <w:t xml:space="preserve">la Direzione Amministrativa </w:t>
      </w:r>
      <w:r w:rsidRPr="005C41BC">
        <w:rPr>
          <w:rFonts w:ascii="Candara" w:hAnsi="Candara"/>
          <w:bCs/>
          <w:sz w:val="24"/>
          <w:szCs w:val="24"/>
        </w:rPr>
        <w:t>pone in essere gli adempimenti volti all’espletamento delle gare finalizzate all’acquisto</w:t>
      </w:r>
      <w:r w:rsidR="00A2778A" w:rsidRPr="005C41BC">
        <w:rPr>
          <w:rFonts w:ascii="Candara" w:hAnsi="Candara"/>
          <w:bCs/>
          <w:sz w:val="24"/>
          <w:szCs w:val="24"/>
        </w:rPr>
        <w:t>;</w:t>
      </w:r>
    </w:p>
    <w:p w:rsidR="00EB4A12" w:rsidRPr="00F579E9" w:rsidRDefault="00B64FB7" w:rsidP="00F579E9">
      <w:pPr>
        <w:numPr>
          <w:ilvl w:val="0"/>
          <w:numId w:val="8"/>
        </w:numPr>
        <w:autoSpaceDE w:val="0"/>
        <w:autoSpaceDN w:val="0"/>
        <w:adjustRightInd w:val="0"/>
        <w:spacing w:after="0" w:line="360" w:lineRule="auto"/>
        <w:jc w:val="both"/>
        <w:rPr>
          <w:rFonts w:ascii="Candara" w:hAnsi="Candara"/>
          <w:bCs/>
          <w:sz w:val="24"/>
          <w:szCs w:val="24"/>
        </w:rPr>
      </w:pPr>
      <w:r w:rsidRPr="00E97353">
        <w:rPr>
          <w:rFonts w:ascii="Candara" w:hAnsi="Candara"/>
          <w:bCs/>
          <w:sz w:val="24"/>
          <w:szCs w:val="24"/>
        </w:rPr>
        <w:lastRenderedPageBreak/>
        <w:t>nella scelta del for</w:t>
      </w:r>
      <w:r w:rsidR="00B65208" w:rsidRPr="00E97353">
        <w:rPr>
          <w:rFonts w:ascii="Candara" w:hAnsi="Candara"/>
          <w:bCs/>
          <w:sz w:val="24"/>
          <w:szCs w:val="24"/>
        </w:rPr>
        <w:t xml:space="preserve">nitore e dell’appaltatore sarà verificata </w:t>
      </w:r>
      <w:r w:rsidRPr="00E97353">
        <w:rPr>
          <w:rFonts w:ascii="Candara" w:hAnsi="Candara"/>
          <w:bCs/>
          <w:sz w:val="24"/>
          <w:szCs w:val="24"/>
        </w:rPr>
        <w:t xml:space="preserve">l’adesione </w:t>
      </w:r>
      <w:r w:rsidR="00B65208" w:rsidRPr="00E97353">
        <w:rPr>
          <w:rFonts w:ascii="Candara" w:hAnsi="Candara"/>
          <w:bCs/>
          <w:sz w:val="24"/>
          <w:szCs w:val="24"/>
        </w:rPr>
        <w:t>al</w:t>
      </w:r>
      <w:r w:rsidRPr="00E97353">
        <w:rPr>
          <w:rFonts w:ascii="Candara" w:hAnsi="Candara"/>
          <w:bCs/>
          <w:sz w:val="24"/>
          <w:szCs w:val="24"/>
        </w:rPr>
        <w:t xml:space="preserve"> Codice Etico e dal presente Modello </w:t>
      </w:r>
      <w:r w:rsidR="00B65208" w:rsidRPr="00E97353">
        <w:rPr>
          <w:rFonts w:ascii="Candara" w:hAnsi="Candara"/>
          <w:bCs/>
          <w:sz w:val="24"/>
          <w:szCs w:val="24"/>
        </w:rPr>
        <w:t>di Gestione e controllo richiedendone espressa accettazione. Ai fornitori attualmente inseriti nell’albo sarà richiesta adesione al codice Etico ed Modello di Gestione e Controllo ex 231/01.</w:t>
      </w:r>
    </w:p>
    <w:p w:rsidR="00632EB2" w:rsidRPr="00E97353" w:rsidRDefault="00632EB2" w:rsidP="00821A1A">
      <w:pPr>
        <w:numPr>
          <w:ilvl w:val="0"/>
          <w:numId w:val="7"/>
        </w:numPr>
        <w:spacing w:after="0" w:line="360" w:lineRule="auto"/>
        <w:ind w:left="714" w:hanging="357"/>
        <w:jc w:val="both"/>
        <w:rPr>
          <w:rFonts w:ascii="Candara" w:hAnsi="Candara" w:cs="Arial"/>
          <w:b/>
          <w:sz w:val="24"/>
          <w:szCs w:val="24"/>
        </w:rPr>
      </w:pPr>
      <w:r w:rsidRPr="00E97353">
        <w:rPr>
          <w:rFonts w:ascii="Candara" w:hAnsi="Candara" w:cs="Arial"/>
          <w:b/>
          <w:sz w:val="24"/>
          <w:szCs w:val="24"/>
        </w:rPr>
        <w:t>Gestione dei pagamenti</w:t>
      </w:r>
      <w:r w:rsidR="002035A0" w:rsidRPr="00E97353">
        <w:rPr>
          <w:rFonts w:ascii="Candara" w:hAnsi="Candara" w:cs="Arial"/>
          <w:b/>
          <w:sz w:val="24"/>
          <w:szCs w:val="24"/>
        </w:rPr>
        <w:t xml:space="preserve"> ai fornitori</w:t>
      </w:r>
    </w:p>
    <w:p w:rsidR="00F579E9" w:rsidRPr="002D6D8E" w:rsidRDefault="00F579E9" w:rsidP="00F579E9">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La gestione e il pagamento fatture avviene secondo quanto previsto dai Protocolli definiti dal Piano Anticorruzione. </w:t>
      </w:r>
    </w:p>
    <w:p w:rsidR="00F579E9" w:rsidRPr="002D6D8E" w:rsidRDefault="00F579E9" w:rsidP="00F579E9">
      <w:pPr>
        <w:tabs>
          <w:tab w:val="left" w:pos="993"/>
        </w:tabs>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Solo in seguito al controllo della presenza di tutti i documenti, </w:t>
      </w:r>
      <w:r>
        <w:rPr>
          <w:rFonts w:ascii="Candara" w:hAnsi="Candara"/>
          <w:sz w:val="24"/>
          <w:szCs w:val="24"/>
        </w:rPr>
        <w:t>i servizi amministrativi</w:t>
      </w:r>
      <w:r w:rsidRPr="002D6D8E">
        <w:rPr>
          <w:rFonts w:ascii="Candara" w:hAnsi="Candara"/>
          <w:sz w:val="24"/>
          <w:szCs w:val="24"/>
        </w:rPr>
        <w:t xml:space="preserve"> potr</w:t>
      </w:r>
      <w:r>
        <w:rPr>
          <w:rFonts w:ascii="Candara" w:hAnsi="Candara"/>
          <w:sz w:val="24"/>
          <w:szCs w:val="24"/>
        </w:rPr>
        <w:t>anno</w:t>
      </w:r>
      <w:r w:rsidRPr="002D6D8E">
        <w:rPr>
          <w:rFonts w:ascii="Candara" w:hAnsi="Candara"/>
          <w:sz w:val="24"/>
          <w:szCs w:val="24"/>
        </w:rPr>
        <w:t xml:space="preserve"> procedere con l’emissione del Mandato di Pagamento. Sara inoltre cura de</w:t>
      </w:r>
      <w:r>
        <w:rPr>
          <w:rFonts w:ascii="Candara" w:hAnsi="Candara"/>
          <w:sz w:val="24"/>
          <w:szCs w:val="24"/>
        </w:rPr>
        <w:t>gli stessi</w:t>
      </w:r>
      <w:r w:rsidRPr="002D6D8E">
        <w:rPr>
          <w:rFonts w:ascii="Candara" w:hAnsi="Candara"/>
          <w:sz w:val="24"/>
          <w:szCs w:val="24"/>
        </w:rPr>
        <w:t xml:space="preserve"> richiedere ai servizi competenti documenti giustificativi eventualmente mancanti.</w:t>
      </w:r>
    </w:p>
    <w:p w:rsidR="00F579E9" w:rsidRPr="002D6D8E" w:rsidRDefault="00F579E9" w:rsidP="00F579E9">
      <w:pPr>
        <w:tabs>
          <w:tab w:val="left" w:pos="993"/>
        </w:tabs>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Il mandati di pagamento sono approvati e sottoscritti sulla base dei poteri </w:t>
      </w:r>
      <w:r>
        <w:rPr>
          <w:rFonts w:ascii="Candara" w:hAnsi="Candara"/>
          <w:sz w:val="24"/>
          <w:szCs w:val="24"/>
        </w:rPr>
        <w:t xml:space="preserve">stabiliti dallo Statuto societario. </w:t>
      </w:r>
    </w:p>
    <w:p w:rsidR="00F579E9" w:rsidRPr="002D6D8E" w:rsidRDefault="00F579E9" w:rsidP="00F579E9">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La gestione del ciclo passivo include anche la gestione dei pagamenti dei dipendenti, dei contributi degli stessi e degli adempimenti fiscali del</w:t>
      </w:r>
      <w:r>
        <w:rPr>
          <w:rFonts w:ascii="Candara" w:hAnsi="Candara"/>
          <w:sz w:val="24"/>
          <w:szCs w:val="24"/>
        </w:rPr>
        <w:t>la Catania Multiservizi</w:t>
      </w:r>
      <w:r w:rsidRPr="002D6D8E">
        <w:rPr>
          <w:rFonts w:ascii="Candara" w:hAnsi="Candara"/>
          <w:sz w:val="24"/>
          <w:szCs w:val="24"/>
        </w:rPr>
        <w:t xml:space="preserve">. </w:t>
      </w:r>
    </w:p>
    <w:p w:rsidR="00F579E9" w:rsidRPr="002D6D8E" w:rsidRDefault="00F579E9" w:rsidP="00F579E9">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L’attività è gestita da </w:t>
      </w:r>
      <w:r>
        <w:rPr>
          <w:rFonts w:ascii="Candara" w:hAnsi="Candara"/>
          <w:sz w:val="24"/>
          <w:szCs w:val="24"/>
        </w:rPr>
        <w:t>DAMM</w:t>
      </w:r>
      <w:r w:rsidRPr="002D6D8E">
        <w:rPr>
          <w:rFonts w:ascii="Candara" w:hAnsi="Candara"/>
          <w:sz w:val="24"/>
          <w:szCs w:val="24"/>
        </w:rPr>
        <w:t xml:space="preserve"> e segue le scadenze previste dai Contratti e dalle normative vigenti in materia di gestione fiscale e del personale. </w:t>
      </w:r>
    </w:p>
    <w:p w:rsidR="00F579E9" w:rsidRPr="002D6D8E" w:rsidRDefault="00F579E9" w:rsidP="00F579E9">
      <w:pPr>
        <w:autoSpaceDE w:val="0"/>
        <w:autoSpaceDN w:val="0"/>
        <w:adjustRightInd w:val="0"/>
        <w:spacing w:after="0" w:line="360" w:lineRule="auto"/>
        <w:jc w:val="both"/>
        <w:rPr>
          <w:rFonts w:ascii="Candara" w:hAnsi="Candara"/>
          <w:sz w:val="24"/>
          <w:szCs w:val="24"/>
        </w:rPr>
      </w:pPr>
      <w:r>
        <w:rPr>
          <w:rFonts w:ascii="Candara" w:hAnsi="Candara"/>
          <w:sz w:val="24"/>
          <w:szCs w:val="24"/>
        </w:rPr>
        <w:t>DAMM</w:t>
      </w:r>
      <w:r w:rsidRPr="002D6D8E">
        <w:rPr>
          <w:rFonts w:ascii="Candara" w:hAnsi="Candara"/>
          <w:sz w:val="24"/>
          <w:szCs w:val="24"/>
        </w:rPr>
        <w:t xml:space="preserve"> a seguito delle operazioni per le elaborazioni delle paghe e dei contributi predispone il flusso dati relativo ai pagamenti dei dipendenti, verificandone la corrispondenza ai cedolini paga, autorizza l’invio dei relativi flussi alla Banca e di un riepilogo per la predisposizione del Mandato.</w:t>
      </w:r>
    </w:p>
    <w:p w:rsidR="00F579E9" w:rsidRPr="002D6D8E" w:rsidRDefault="00F579E9" w:rsidP="00F579E9">
      <w:pPr>
        <w:autoSpaceDE w:val="0"/>
        <w:autoSpaceDN w:val="0"/>
        <w:adjustRightInd w:val="0"/>
        <w:spacing w:after="0" w:line="360" w:lineRule="auto"/>
        <w:jc w:val="both"/>
        <w:rPr>
          <w:rFonts w:ascii="Candara" w:hAnsi="Candara"/>
          <w:sz w:val="24"/>
          <w:szCs w:val="24"/>
        </w:rPr>
      </w:pPr>
      <w:r>
        <w:rPr>
          <w:rFonts w:ascii="Candara" w:hAnsi="Candara"/>
          <w:sz w:val="24"/>
          <w:szCs w:val="24"/>
        </w:rPr>
        <w:t xml:space="preserve">DAMM deve </w:t>
      </w:r>
      <w:r w:rsidRPr="002D6D8E">
        <w:rPr>
          <w:rFonts w:ascii="Candara" w:hAnsi="Candara"/>
          <w:sz w:val="24"/>
          <w:szCs w:val="24"/>
        </w:rPr>
        <w:t>controlla</w:t>
      </w:r>
      <w:r>
        <w:rPr>
          <w:rFonts w:ascii="Candara" w:hAnsi="Candara"/>
          <w:sz w:val="24"/>
          <w:szCs w:val="24"/>
        </w:rPr>
        <w:t>re</w:t>
      </w:r>
      <w:r w:rsidRPr="002D6D8E">
        <w:rPr>
          <w:rFonts w:ascii="Candara" w:hAnsi="Candara"/>
          <w:sz w:val="24"/>
          <w:szCs w:val="24"/>
        </w:rPr>
        <w:t xml:space="preserve"> la corrispondenza dell’ammontare complessivo dei pagamenti con quello del cedolino riepilogativo. </w:t>
      </w:r>
    </w:p>
    <w:p w:rsidR="00F579E9" w:rsidRPr="002D6D8E" w:rsidRDefault="00F579E9" w:rsidP="00F579E9">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Nel caso in cui il controllo dia esito negativo il Dirigente sottoscrive le differenze e rinvia i documenti al</w:t>
      </w:r>
      <w:r>
        <w:rPr>
          <w:rFonts w:ascii="Candara" w:hAnsi="Candara"/>
          <w:sz w:val="24"/>
          <w:szCs w:val="24"/>
        </w:rPr>
        <w:t xml:space="preserve">l’Ufficio Personale </w:t>
      </w:r>
      <w:r w:rsidRPr="002D6D8E">
        <w:rPr>
          <w:rFonts w:ascii="Candara" w:hAnsi="Candara"/>
          <w:sz w:val="24"/>
          <w:szCs w:val="24"/>
        </w:rPr>
        <w:t>affinché ponga in essere le opportune azioni correttive.</w:t>
      </w:r>
    </w:p>
    <w:p w:rsidR="00F579E9" w:rsidRPr="002D6D8E" w:rsidRDefault="00F579E9" w:rsidP="00F579E9">
      <w:pPr>
        <w:autoSpaceDE w:val="0"/>
        <w:autoSpaceDN w:val="0"/>
        <w:adjustRightInd w:val="0"/>
        <w:spacing w:after="0" w:line="360" w:lineRule="auto"/>
        <w:jc w:val="both"/>
        <w:rPr>
          <w:rFonts w:ascii="Candara" w:hAnsi="Candara"/>
          <w:sz w:val="24"/>
          <w:szCs w:val="24"/>
          <w:highlight w:val="yellow"/>
        </w:rPr>
      </w:pPr>
      <w:r w:rsidRPr="002D6D8E">
        <w:rPr>
          <w:rFonts w:ascii="Candara" w:hAnsi="Candara"/>
          <w:sz w:val="24"/>
          <w:szCs w:val="24"/>
        </w:rPr>
        <w:t xml:space="preserve">Ad esito positivo </w:t>
      </w:r>
      <w:r>
        <w:rPr>
          <w:rFonts w:ascii="Candara" w:hAnsi="Candara"/>
          <w:sz w:val="24"/>
          <w:szCs w:val="24"/>
        </w:rPr>
        <w:t>DAMM</w:t>
      </w:r>
      <w:r w:rsidRPr="002D6D8E">
        <w:rPr>
          <w:rFonts w:ascii="Candara" w:hAnsi="Candara"/>
          <w:sz w:val="24"/>
          <w:szCs w:val="24"/>
        </w:rPr>
        <w:t xml:space="preserve"> redige il mandato e lo sottopone alla firma dei competenti organi societari. </w:t>
      </w:r>
    </w:p>
    <w:p w:rsidR="00F579E9" w:rsidRPr="002D6D8E" w:rsidRDefault="00F579E9" w:rsidP="00F579E9">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Dell’attività di contabilizzazione viene redatto:</w:t>
      </w:r>
      <w:r w:rsidRPr="002D6D8E">
        <w:rPr>
          <w:rFonts w:ascii="Candara" w:hAnsi="Candara"/>
          <w:sz w:val="24"/>
          <w:szCs w:val="24"/>
        </w:rPr>
        <w:tab/>
      </w:r>
    </w:p>
    <w:p w:rsidR="00F579E9" w:rsidRPr="002D6D8E" w:rsidRDefault="00F579E9" w:rsidP="00F579E9">
      <w:pPr>
        <w:numPr>
          <w:ilvl w:val="0"/>
          <w:numId w:val="22"/>
        </w:num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un report </w:t>
      </w:r>
      <w:r>
        <w:rPr>
          <w:rFonts w:ascii="Candara" w:hAnsi="Candara"/>
          <w:sz w:val="24"/>
          <w:szCs w:val="24"/>
        </w:rPr>
        <w:t>se</w:t>
      </w:r>
      <w:r w:rsidRPr="002D6D8E">
        <w:rPr>
          <w:rFonts w:ascii="Candara" w:hAnsi="Candara"/>
          <w:sz w:val="24"/>
          <w:szCs w:val="24"/>
        </w:rPr>
        <w:t>mestrale che evidenzi:</w:t>
      </w:r>
    </w:p>
    <w:p w:rsidR="00F579E9" w:rsidRPr="002D6D8E" w:rsidRDefault="00F579E9" w:rsidP="00F579E9">
      <w:pPr>
        <w:numPr>
          <w:ilvl w:val="0"/>
          <w:numId w:val="34"/>
        </w:numPr>
        <w:autoSpaceDE w:val="0"/>
        <w:autoSpaceDN w:val="0"/>
        <w:adjustRightInd w:val="0"/>
        <w:spacing w:after="0" w:line="360" w:lineRule="auto"/>
        <w:ind w:hanging="11"/>
        <w:jc w:val="both"/>
        <w:rPr>
          <w:rFonts w:ascii="Candara" w:hAnsi="Candara"/>
          <w:sz w:val="24"/>
          <w:szCs w:val="24"/>
        </w:rPr>
      </w:pPr>
      <w:r w:rsidRPr="002D6D8E">
        <w:rPr>
          <w:rFonts w:ascii="Candara" w:hAnsi="Candara"/>
          <w:sz w:val="24"/>
          <w:szCs w:val="24"/>
        </w:rPr>
        <w:t>Fatture passive per importi superiori ad € 25.000,00</w:t>
      </w:r>
    </w:p>
    <w:p w:rsidR="00F579E9" w:rsidRPr="002D6D8E" w:rsidRDefault="00F579E9" w:rsidP="00F579E9">
      <w:pPr>
        <w:numPr>
          <w:ilvl w:val="0"/>
          <w:numId w:val="34"/>
        </w:numPr>
        <w:autoSpaceDE w:val="0"/>
        <w:autoSpaceDN w:val="0"/>
        <w:adjustRightInd w:val="0"/>
        <w:spacing w:after="0" w:line="360" w:lineRule="auto"/>
        <w:ind w:hanging="11"/>
        <w:jc w:val="both"/>
        <w:rPr>
          <w:rFonts w:ascii="Candara" w:hAnsi="Candara"/>
          <w:sz w:val="24"/>
          <w:szCs w:val="24"/>
        </w:rPr>
      </w:pPr>
      <w:r w:rsidRPr="002D6D8E">
        <w:rPr>
          <w:rFonts w:ascii="Candara" w:hAnsi="Candara"/>
          <w:sz w:val="24"/>
          <w:szCs w:val="24"/>
        </w:rPr>
        <w:t>Fatture passive per servizi di consulenza superiori ai € 5.000</w:t>
      </w:r>
    </w:p>
    <w:p w:rsidR="00F579E9" w:rsidRPr="002D6D8E" w:rsidRDefault="00F579E9" w:rsidP="00F579E9">
      <w:pPr>
        <w:numPr>
          <w:ilvl w:val="0"/>
          <w:numId w:val="34"/>
        </w:numPr>
        <w:autoSpaceDE w:val="0"/>
        <w:autoSpaceDN w:val="0"/>
        <w:adjustRightInd w:val="0"/>
        <w:spacing w:after="0" w:line="360" w:lineRule="auto"/>
        <w:ind w:hanging="11"/>
        <w:jc w:val="both"/>
        <w:rPr>
          <w:rFonts w:ascii="Candara" w:hAnsi="Candara"/>
          <w:sz w:val="24"/>
          <w:szCs w:val="24"/>
        </w:rPr>
      </w:pPr>
      <w:r w:rsidRPr="002D6D8E">
        <w:rPr>
          <w:rFonts w:ascii="Candara" w:hAnsi="Candara"/>
          <w:sz w:val="24"/>
          <w:szCs w:val="24"/>
        </w:rPr>
        <w:lastRenderedPageBreak/>
        <w:t>Fatture per spese di rappresentanza, promozionali e sponsorizzazioni</w:t>
      </w:r>
    </w:p>
    <w:p w:rsidR="00F579E9" w:rsidRPr="002D6D8E" w:rsidRDefault="00F579E9" w:rsidP="00F579E9">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I</w:t>
      </w:r>
      <w:r>
        <w:rPr>
          <w:rFonts w:ascii="Candara" w:hAnsi="Candara"/>
          <w:sz w:val="24"/>
          <w:szCs w:val="24"/>
        </w:rPr>
        <w:t>l</w:t>
      </w:r>
      <w:r w:rsidRPr="002D6D8E">
        <w:rPr>
          <w:rFonts w:ascii="Candara" w:hAnsi="Candara"/>
          <w:sz w:val="24"/>
          <w:szCs w:val="24"/>
        </w:rPr>
        <w:t xml:space="preserve"> report</w:t>
      </w:r>
      <w:r>
        <w:rPr>
          <w:rFonts w:ascii="Candara" w:hAnsi="Candara"/>
          <w:sz w:val="24"/>
          <w:szCs w:val="24"/>
        </w:rPr>
        <w:t xml:space="preserve"> è </w:t>
      </w:r>
      <w:r w:rsidRPr="002D6D8E">
        <w:rPr>
          <w:rFonts w:ascii="Candara" w:hAnsi="Candara"/>
          <w:sz w:val="24"/>
          <w:szCs w:val="24"/>
        </w:rPr>
        <w:t xml:space="preserve">oggetto di flusso verso l’Organismo di Vigilanza e verso il Responsabile Anticorruzione. </w:t>
      </w:r>
    </w:p>
    <w:p w:rsidR="00821A1A" w:rsidRPr="00F579E9" w:rsidRDefault="00F579E9" w:rsidP="00F579E9">
      <w:pPr>
        <w:rPr>
          <w:lang w:eastAsia="x-none"/>
        </w:rPr>
      </w:pPr>
      <w:r w:rsidRPr="002D6D8E">
        <w:rPr>
          <w:rFonts w:ascii="Candara" w:hAnsi="Candara"/>
          <w:sz w:val="24"/>
          <w:szCs w:val="24"/>
        </w:rPr>
        <w:t>Tutte le modalità sopra elencate devono avvenire nel rispetto dei protocolli previsti dal Piano Anticorruzione.</w:t>
      </w:r>
      <w:r w:rsidR="00821A1A" w:rsidRPr="00E97353">
        <w:rPr>
          <w:rFonts w:ascii="Candara" w:hAnsi="Candara"/>
          <w:sz w:val="24"/>
          <w:szCs w:val="24"/>
        </w:rPr>
        <w:t xml:space="preserve"> </w:t>
      </w:r>
    </w:p>
    <w:p w:rsidR="002D7870" w:rsidRPr="00E97353" w:rsidRDefault="002D7870" w:rsidP="00BE0553">
      <w:pPr>
        <w:numPr>
          <w:ilvl w:val="0"/>
          <w:numId w:val="7"/>
        </w:numPr>
        <w:spacing w:after="0" w:line="360" w:lineRule="auto"/>
        <w:ind w:left="714" w:hanging="357"/>
        <w:jc w:val="both"/>
        <w:rPr>
          <w:rFonts w:ascii="Candara" w:hAnsi="Candara"/>
          <w:b/>
          <w:bCs/>
          <w:sz w:val="24"/>
          <w:szCs w:val="24"/>
        </w:rPr>
      </w:pPr>
      <w:r w:rsidRPr="00E97353">
        <w:rPr>
          <w:rFonts w:ascii="Candara" w:hAnsi="Candara"/>
          <w:b/>
          <w:bCs/>
          <w:sz w:val="24"/>
          <w:szCs w:val="24"/>
        </w:rPr>
        <w:t>Gestione delle sponsorizzazioni</w:t>
      </w:r>
      <w:r w:rsidR="001C42B0" w:rsidRPr="00E97353">
        <w:rPr>
          <w:rFonts w:ascii="Candara" w:hAnsi="Candara"/>
          <w:b/>
          <w:bCs/>
          <w:sz w:val="24"/>
          <w:szCs w:val="24"/>
        </w:rPr>
        <w:t xml:space="preserve">, spese di beneficenza </w:t>
      </w:r>
    </w:p>
    <w:p w:rsidR="002D7870" w:rsidRPr="00E97353" w:rsidRDefault="002D7870" w:rsidP="002D7870">
      <w:pPr>
        <w:pStyle w:val="Paragrafoelenco"/>
        <w:spacing w:after="0" w:line="360" w:lineRule="auto"/>
        <w:ind w:left="0"/>
        <w:jc w:val="both"/>
        <w:rPr>
          <w:rFonts w:ascii="Candara" w:hAnsi="Candara"/>
          <w:sz w:val="24"/>
          <w:szCs w:val="24"/>
        </w:rPr>
      </w:pPr>
      <w:r w:rsidRPr="00E97353">
        <w:rPr>
          <w:rFonts w:ascii="Candara" w:hAnsi="Candara"/>
          <w:sz w:val="24"/>
          <w:szCs w:val="24"/>
        </w:rPr>
        <w:t>Nello stipulare i contratti di sponsorizzazione devono essere rispettat</w:t>
      </w:r>
      <w:r w:rsidR="001C42B0" w:rsidRPr="00E97353">
        <w:rPr>
          <w:rFonts w:ascii="Candara" w:hAnsi="Candara"/>
          <w:sz w:val="24"/>
          <w:szCs w:val="24"/>
        </w:rPr>
        <w:t>e i seguenti protocolli</w:t>
      </w:r>
      <w:r w:rsidRPr="00E97353">
        <w:rPr>
          <w:rFonts w:ascii="Candara" w:hAnsi="Candara"/>
          <w:sz w:val="24"/>
          <w:szCs w:val="24"/>
        </w:rPr>
        <w:t>:</w:t>
      </w:r>
    </w:p>
    <w:p w:rsidR="002D7870" w:rsidRPr="00E97353" w:rsidRDefault="002D7870" w:rsidP="002D7870">
      <w:pPr>
        <w:pStyle w:val="Paragrafoelenco"/>
        <w:numPr>
          <w:ilvl w:val="0"/>
          <w:numId w:val="19"/>
        </w:numPr>
        <w:spacing w:after="0" w:line="360" w:lineRule="auto"/>
        <w:jc w:val="both"/>
        <w:rPr>
          <w:rFonts w:ascii="Candara" w:hAnsi="Candara"/>
          <w:sz w:val="24"/>
          <w:szCs w:val="24"/>
        </w:rPr>
      </w:pPr>
      <w:r w:rsidRPr="00E97353">
        <w:rPr>
          <w:rFonts w:ascii="Candara" w:hAnsi="Candara"/>
          <w:sz w:val="24"/>
          <w:szCs w:val="24"/>
        </w:rPr>
        <w:t>I contratti di sponsorizzazione devono essere stipulati solo nel caso in cui vi sia un</w:t>
      </w:r>
      <w:r w:rsidR="00F43167" w:rsidRPr="00E97353">
        <w:rPr>
          <w:rFonts w:ascii="Candara" w:hAnsi="Candara"/>
          <w:sz w:val="24"/>
          <w:szCs w:val="24"/>
        </w:rPr>
        <w:t xml:space="preserve"> interesse, concreto ed attuale di </w:t>
      </w:r>
      <w:r w:rsidR="00627BE7">
        <w:rPr>
          <w:rFonts w:ascii="Candara" w:hAnsi="Candara"/>
          <w:sz w:val="24"/>
          <w:szCs w:val="24"/>
        </w:rPr>
        <w:t xml:space="preserve">CATANIA MULTISERVIZI </w:t>
      </w:r>
      <w:r w:rsidR="00FA7499" w:rsidRPr="00E97353">
        <w:rPr>
          <w:rFonts w:ascii="Candara" w:hAnsi="Candara"/>
          <w:sz w:val="24"/>
          <w:szCs w:val="24"/>
        </w:rPr>
        <w:t xml:space="preserve"> </w:t>
      </w:r>
      <w:r w:rsidR="00F43167" w:rsidRPr="00E97353">
        <w:rPr>
          <w:rFonts w:ascii="Candara" w:hAnsi="Candara"/>
          <w:sz w:val="24"/>
          <w:szCs w:val="24"/>
        </w:rPr>
        <w:t xml:space="preserve"> </w:t>
      </w:r>
    </w:p>
    <w:p w:rsidR="002D7870" w:rsidRPr="00E97353" w:rsidRDefault="002D7870" w:rsidP="002D7870">
      <w:pPr>
        <w:pStyle w:val="Paragrafoelenco"/>
        <w:numPr>
          <w:ilvl w:val="0"/>
          <w:numId w:val="19"/>
        </w:numPr>
        <w:spacing w:after="0" w:line="360" w:lineRule="auto"/>
        <w:jc w:val="both"/>
        <w:rPr>
          <w:rFonts w:ascii="Candara" w:hAnsi="Candara"/>
          <w:sz w:val="24"/>
          <w:szCs w:val="24"/>
        </w:rPr>
      </w:pPr>
      <w:r w:rsidRPr="00E97353">
        <w:rPr>
          <w:rFonts w:ascii="Candara" w:hAnsi="Candara"/>
          <w:sz w:val="24"/>
          <w:szCs w:val="24"/>
        </w:rPr>
        <w:t xml:space="preserve">L’oggetto del contratto deve essere determinato e devono essere individuate in maniera specifica, le attività relative alla sponsorizzazione richiesta. </w:t>
      </w:r>
    </w:p>
    <w:p w:rsidR="002D7870" w:rsidRPr="00E97353" w:rsidRDefault="00FA7499" w:rsidP="002D7870">
      <w:pPr>
        <w:pStyle w:val="Paragrafoelenco"/>
        <w:numPr>
          <w:ilvl w:val="0"/>
          <w:numId w:val="19"/>
        </w:numPr>
        <w:spacing w:after="0" w:line="360" w:lineRule="auto"/>
        <w:jc w:val="both"/>
        <w:rPr>
          <w:rFonts w:ascii="Candara" w:hAnsi="Candara"/>
          <w:sz w:val="24"/>
          <w:szCs w:val="24"/>
        </w:rPr>
      </w:pPr>
      <w:r w:rsidRPr="00E97353">
        <w:rPr>
          <w:rFonts w:ascii="Candara" w:hAnsi="Candara"/>
          <w:sz w:val="24"/>
          <w:szCs w:val="24"/>
        </w:rPr>
        <w:t>L’</w:t>
      </w:r>
      <w:r w:rsidR="00187410">
        <w:rPr>
          <w:rFonts w:ascii="Candara" w:hAnsi="Candara"/>
          <w:sz w:val="24"/>
          <w:szCs w:val="24"/>
        </w:rPr>
        <w:t xml:space="preserve">Organo </w:t>
      </w:r>
      <w:r w:rsidRPr="00E97353">
        <w:rPr>
          <w:rFonts w:ascii="Candara" w:hAnsi="Candara"/>
          <w:sz w:val="24"/>
          <w:szCs w:val="24"/>
        </w:rPr>
        <w:t>Ammin</w:t>
      </w:r>
      <w:r w:rsidR="00687915" w:rsidRPr="00E97353">
        <w:rPr>
          <w:rFonts w:ascii="Candara" w:hAnsi="Candara"/>
          <w:sz w:val="24"/>
          <w:szCs w:val="24"/>
        </w:rPr>
        <w:t>i</w:t>
      </w:r>
      <w:r w:rsidRPr="00E97353">
        <w:rPr>
          <w:rFonts w:ascii="Candara" w:hAnsi="Candara"/>
          <w:sz w:val="24"/>
          <w:szCs w:val="24"/>
        </w:rPr>
        <w:t>str</w:t>
      </w:r>
      <w:r w:rsidR="00687915" w:rsidRPr="00E97353">
        <w:rPr>
          <w:rFonts w:ascii="Candara" w:hAnsi="Candara"/>
          <w:sz w:val="24"/>
          <w:szCs w:val="24"/>
        </w:rPr>
        <w:t>ati</w:t>
      </w:r>
      <w:r w:rsidRPr="00E97353">
        <w:rPr>
          <w:rFonts w:ascii="Candara" w:hAnsi="Candara"/>
          <w:sz w:val="24"/>
          <w:szCs w:val="24"/>
        </w:rPr>
        <w:t>vo</w:t>
      </w:r>
      <w:r w:rsidR="00F43167" w:rsidRPr="00E97353">
        <w:rPr>
          <w:rFonts w:ascii="Candara" w:hAnsi="Candara"/>
          <w:sz w:val="24"/>
          <w:szCs w:val="24"/>
        </w:rPr>
        <w:t xml:space="preserve"> deve</w:t>
      </w:r>
      <w:r w:rsidR="002D7870" w:rsidRPr="00E97353">
        <w:rPr>
          <w:rFonts w:ascii="Candara" w:hAnsi="Candara"/>
          <w:sz w:val="24"/>
          <w:szCs w:val="24"/>
        </w:rPr>
        <w:t xml:space="preserve"> verificare sempre la congruità tra contributo versato per la sponsorizzazione e la controprestazione promozionale ricevuta in base ai prezzi di mercato. </w:t>
      </w:r>
    </w:p>
    <w:p w:rsidR="002D7870" w:rsidRPr="00E97353" w:rsidRDefault="002D7870" w:rsidP="0086778F">
      <w:pPr>
        <w:pStyle w:val="Paragrafoelenco"/>
        <w:widowControl w:val="0"/>
        <w:numPr>
          <w:ilvl w:val="0"/>
          <w:numId w:val="19"/>
        </w:numPr>
        <w:spacing w:after="0" w:line="360" w:lineRule="auto"/>
        <w:ind w:left="714" w:hanging="357"/>
        <w:jc w:val="both"/>
        <w:rPr>
          <w:rFonts w:ascii="Candara" w:hAnsi="Candara"/>
          <w:sz w:val="24"/>
          <w:szCs w:val="24"/>
        </w:rPr>
      </w:pPr>
      <w:r w:rsidRPr="00E97353">
        <w:rPr>
          <w:rFonts w:ascii="Candara" w:hAnsi="Candara"/>
          <w:sz w:val="24"/>
          <w:szCs w:val="24"/>
        </w:rPr>
        <w:t xml:space="preserve">Non è consentito stipulare contratti di sponsorizzazione con associazioni non riconosciute o non aventi rilievo nazionale o con scopi che stridono rispetto all’oggetto sociale di </w:t>
      </w:r>
      <w:r w:rsidR="00627BE7">
        <w:rPr>
          <w:rFonts w:ascii="Candara" w:hAnsi="Candara"/>
          <w:sz w:val="24"/>
          <w:szCs w:val="24"/>
        </w:rPr>
        <w:t xml:space="preserve">CATANIA MULTISERVIZI </w:t>
      </w:r>
      <w:r w:rsidRPr="00E97353">
        <w:rPr>
          <w:rFonts w:ascii="Candara" w:hAnsi="Candara"/>
          <w:sz w:val="24"/>
          <w:szCs w:val="24"/>
        </w:rPr>
        <w:t xml:space="preserve"> S.p.A.</w:t>
      </w:r>
    </w:p>
    <w:p w:rsidR="002D7870" w:rsidRPr="00E97353" w:rsidRDefault="0086778F" w:rsidP="002D7870">
      <w:pPr>
        <w:pStyle w:val="Paragrafoelenco"/>
        <w:spacing w:after="0" w:line="360" w:lineRule="auto"/>
        <w:ind w:left="0"/>
        <w:jc w:val="both"/>
        <w:rPr>
          <w:rFonts w:ascii="Candara" w:hAnsi="Candara"/>
          <w:sz w:val="24"/>
          <w:szCs w:val="24"/>
        </w:rPr>
      </w:pPr>
      <w:r>
        <w:rPr>
          <w:rFonts w:ascii="Candara" w:hAnsi="Candara"/>
          <w:sz w:val="24"/>
          <w:szCs w:val="24"/>
        </w:rPr>
        <w:t>La</w:t>
      </w:r>
      <w:r w:rsidR="002D7870" w:rsidRPr="00E97353">
        <w:rPr>
          <w:rFonts w:ascii="Candara" w:hAnsi="Candara"/>
          <w:sz w:val="24"/>
          <w:szCs w:val="24"/>
        </w:rPr>
        <w:t xml:space="preserve"> </w:t>
      </w:r>
      <w:r w:rsidR="00627BE7">
        <w:rPr>
          <w:rFonts w:ascii="Candara" w:hAnsi="Candara"/>
          <w:sz w:val="24"/>
          <w:szCs w:val="24"/>
        </w:rPr>
        <w:t xml:space="preserve">CATANIA MULTISERVIZI </w:t>
      </w:r>
      <w:r>
        <w:rPr>
          <w:rFonts w:ascii="Candara" w:hAnsi="Candara"/>
          <w:sz w:val="24"/>
          <w:szCs w:val="24"/>
        </w:rPr>
        <w:t xml:space="preserve"> S.p.A.</w:t>
      </w:r>
      <w:r w:rsidR="002D7870" w:rsidRPr="00E97353">
        <w:rPr>
          <w:rFonts w:ascii="Candara" w:hAnsi="Candara"/>
          <w:sz w:val="24"/>
          <w:szCs w:val="24"/>
        </w:rPr>
        <w:t xml:space="preserve"> </w:t>
      </w:r>
      <w:r>
        <w:rPr>
          <w:rFonts w:ascii="Candara" w:hAnsi="Candara"/>
          <w:sz w:val="24"/>
          <w:szCs w:val="24"/>
        </w:rPr>
        <w:t xml:space="preserve">per le </w:t>
      </w:r>
      <w:r w:rsidR="001C42B0" w:rsidRPr="00E97353">
        <w:rPr>
          <w:rFonts w:ascii="Candara" w:hAnsi="Candara"/>
          <w:sz w:val="24"/>
          <w:szCs w:val="24"/>
        </w:rPr>
        <w:t xml:space="preserve">spese di </w:t>
      </w:r>
      <w:r w:rsidR="002D7870" w:rsidRPr="00E97353">
        <w:rPr>
          <w:rFonts w:ascii="Candara" w:hAnsi="Candara"/>
          <w:sz w:val="24"/>
          <w:szCs w:val="24"/>
        </w:rPr>
        <w:t xml:space="preserve">beneficenze </w:t>
      </w:r>
      <w:r>
        <w:rPr>
          <w:rFonts w:ascii="Candara" w:hAnsi="Candara"/>
          <w:sz w:val="24"/>
          <w:szCs w:val="24"/>
        </w:rPr>
        <w:t>è</w:t>
      </w:r>
      <w:r w:rsidR="002D7870" w:rsidRPr="00E97353">
        <w:rPr>
          <w:rFonts w:ascii="Candara" w:hAnsi="Candara"/>
          <w:sz w:val="24"/>
          <w:szCs w:val="24"/>
        </w:rPr>
        <w:t xml:space="preserve"> tenut</w:t>
      </w:r>
      <w:r>
        <w:rPr>
          <w:rFonts w:ascii="Candara" w:hAnsi="Candara"/>
          <w:sz w:val="24"/>
          <w:szCs w:val="24"/>
        </w:rPr>
        <w:t>a ad osservare le</w:t>
      </w:r>
      <w:r w:rsidR="002D7870" w:rsidRPr="00E97353">
        <w:rPr>
          <w:rFonts w:ascii="Candara" w:hAnsi="Candara"/>
          <w:sz w:val="24"/>
          <w:szCs w:val="24"/>
        </w:rPr>
        <w:t xml:space="preserve"> seguenti </w:t>
      </w:r>
      <w:r w:rsidRPr="00E97353">
        <w:rPr>
          <w:rFonts w:ascii="Candara" w:hAnsi="Candara"/>
          <w:sz w:val="24"/>
          <w:szCs w:val="24"/>
        </w:rPr>
        <w:t>regole</w:t>
      </w:r>
      <w:r w:rsidR="002D7870" w:rsidRPr="00E97353">
        <w:rPr>
          <w:rFonts w:ascii="Candara" w:hAnsi="Candara"/>
          <w:sz w:val="24"/>
          <w:szCs w:val="24"/>
        </w:rPr>
        <w:t xml:space="preserve">: </w:t>
      </w:r>
    </w:p>
    <w:p w:rsidR="002D7870" w:rsidRDefault="002D7870" w:rsidP="002D7870">
      <w:pPr>
        <w:pStyle w:val="Paragrafoelenco"/>
        <w:numPr>
          <w:ilvl w:val="0"/>
          <w:numId w:val="18"/>
        </w:numPr>
        <w:spacing w:after="0" w:line="360" w:lineRule="auto"/>
        <w:jc w:val="both"/>
        <w:rPr>
          <w:rFonts w:ascii="Candara" w:hAnsi="Candara"/>
          <w:sz w:val="24"/>
          <w:szCs w:val="24"/>
        </w:rPr>
      </w:pPr>
      <w:r w:rsidRPr="00E97353">
        <w:rPr>
          <w:rFonts w:ascii="Candara" w:hAnsi="Candara"/>
          <w:sz w:val="24"/>
          <w:szCs w:val="24"/>
        </w:rPr>
        <w:t xml:space="preserve">la Società può effettuare erogazioni </w:t>
      </w:r>
      <w:r w:rsidR="001C42B0" w:rsidRPr="00E97353">
        <w:rPr>
          <w:rFonts w:ascii="Candara" w:hAnsi="Candara"/>
          <w:sz w:val="24"/>
          <w:szCs w:val="24"/>
        </w:rPr>
        <w:t>di beneficenza solo agli</w:t>
      </w:r>
      <w:r w:rsidRPr="00E97353">
        <w:rPr>
          <w:rFonts w:ascii="Candara" w:hAnsi="Candara"/>
          <w:sz w:val="24"/>
          <w:szCs w:val="24"/>
        </w:rPr>
        <w:t xml:space="preserve"> enti regolarmente costituiti ai sensi di legge e che non contrastino con i principi etici conformi a quelli della Società; </w:t>
      </w:r>
    </w:p>
    <w:p w:rsidR="002D7870" w:rsidRDefault="002D7870" w:rsidP="002D7870">
      <w:pPr>
        <w:pStyle w:val="Paragrafoelenco"/>
        <w:numPr>
          <w:ilvl w:val="0"/>
          <w:numId w:val="18"/>
        </w:numPr>
        <w:spacing w:after="0" w:line="360" w:lineRule="auto"/>
        <w:jc w:val="both"/>
        <w:rPr>
          <w:rFonts w:ascii="Candara" w:hAnsi="Candara"/>
          <w:sz w:val="24"/>
          <w:szCs w:val="24"/>
        </w:rPr>
      </w:pPr>
      <w:r w:rsidRPr="00E97353">
        <w:rPr>
          <w:rFonts w:ascii="Candara" w:hAnsi="Candara"/>
          <w:sz w:val="24"/>
          <w:szCs w:val="24"/>
        </w:rPr>
        <w:t xml:space="preserve">tutte le iniziative devono essere approvate </w:t>
      </w:r>
      <w:r w:rsidR="005C41BC">
        <w:rPr>
          <w:rFonts w:ascii="Candara" w:hAnsi="Candara"/>
          <w:sz w:val="24"/>
          <w:szCs w:val="24"/>
        </w:rPr>
        <w:t>dal CDA</w:t>
      </w:r>
      <w:r w:rsidR="005A2FE8" w:rsidRPr="00E97353">
        <w:rPr>
          <w:rFonts w:ascii="Candara" w:hAnsi="Candara"/>
          <w:sz w:val="24"/>
          <w:szCs w:val="24"/>
        </w:rPr>
        <w:t xml:space="preserve"> </w:t>
      </w:r>
      <w:r w:rsidRPr="00E97353">
        <w:rPr>
          <w:rFonts w:ascii="Candara" w:hAnsi="Candara"/>
          <w:sz w:val="24"/>
          <w:szCs w:val="24"/>
        </w:rPr>
        <w:t>;</w:t>
      </w:r>
    </w:p>
    <w:p w:rsidR="00845FDD" w:rsidRPr="00E97353" w:rsidRDefault="00845FDD" w:rsidP="005A23A0">
      <w:pPr>
        <w:pStyle w:val="Titolo2"/>
        <w:widowControl w:val="0"/>
        <w:numPr>
          <w:ilvl w:val="1"/>
          <w:numId w:val="4"/>
        </w:numPr>
        <w:spacing w:before="120" w:line="360" w:lineRule="auto"/>
        <w:rPr>
          <w:rFonts w:ascii="Candara" w:hAnsi="Candara" w:cs="Arial"/>
          <w:sz w:val="24"/>
          <w:szCs w:val="24"/>
        </w:rPr>
      </w:pPr>
      <w:bookmarkStart w:id="30" w:name="_Toc437448153"/>
      <w:r w:rsidRPr="00E97353">
        <w:rPr>
          <w:rFonts w:ascii="Candara" w:hAnsi="Candara" w:cs="Arial"/>
          <w:sz w:val="24"/>
          <w:szCs w:val="24"/>
        </w:rPr>
        <w:t>Controllo Operativo</w:t>
      </w:r>
      <w:bookmarkEnd w:id="30"/>
    </w:p>
    <w:p w:rsidR="009A3001" w:rsidRDefault="00880826" w:rsidP="00D022F8">
      <w:pPr>
        <w:widowControl w:val="0"/>
        <w:spacing w:after="0" w:line="360" w:lineRule="auto"/>
        <w:jc w:val="both"/>
        <w:rPr>
          <w:rFonts w:ascii="Candara" w:hAnsi="Candara" w:cs="Arial"/>
          <w:sz w:val="24"/>
          <w:szCs w:val="24"/>
        </w:rPr>
      </w:pPr>
      <w:r w:rsidRPr="00E97353">
        <w:rPr>
          <w:rFonts w:ascii="Candara" w:hAnsi="Candara" w:cs="Arial"/>
          <w:sz w:val="24"/>
          <w:szCs w:val="24"/>
        </w:rPr>
        <w:t xml:space="preserve">Il controllo operativo degli aspetti relativi </w:t>
      </w:r>
      <w:r w:rsidR="00A874E6" w:rsidRPr="00E97353">
        <w:rPr>
          <w:rFonts w:ascii="Candara" w:hAnsi="Candara" w:cs="Arial"/>
          <w:sz w:val="24"/>
          <w:szCs w:val="24"/>
        </w:rPr>
        <w:t xml:space="preserve">ai </w:t>
      </w:r>
      <w:r w:rsidR="003158C4" w:rsidRPr="00E97353">
        <w:rPr>
          <w:rFonts w:ascii="Candara" w:hAnsi="Candara"/>
          <w:sz w:val="24"/>
          <w:szCs w:val="24"/>
        </w:rPr>
        <w:t>reati di ricettazione, riciclaggio e Impiego di denaro, beni o utilità di provenienza illecita</w:t>
      </w:r>
      <w:r w:rsidR="00703EF8" w:rsidRPr="00E97353">
        <w:rPr>
          <w:rFonts w:ascii="Candara" w:hAnsi="Candara"/>
          <w:sz w:val="24"/>
          <w:szCs w:val="24"/>
        </w:rPr>
        <w:t xml:space="preserve"> e di antiriciclaggio</w:t>
      </w:r>
      <w:r w:rsidR="00D56286" w:rsidRPr="00E97353">
        <w:rPr>
          <w:rFonts w:ascii="Candara" w:hAnsi="Candara"/>
          <w:sz w:val="24"/>
          <w:szCs w:val="24"/>
        </w:rPr>
        <w:t xml:space="preserve"> avviene mediante l’applicazione delle </w:t>
      </w:r>
      <w:r w:rsidR="00703EF8" w:rsidRPr="00E97353">
        <w:rPr>
          <w:rFonts w:ascii="Candara" w:hAnsi="Candara" w:cs="Arial"/>
          <w:sz w:val="24"/>
          <w:szCs w:val="24"/>
        </w:rPr>
        <w:t>procedure di sistema, indicate nella prese</w:t>
      </w:r>
      <w:r w:rsidR="00D56286" w:rsidRPr="00E97353">
        <w:rPr>
          <w:rFonts w:ascii="Candara" w:hAnsi="Candara" w:cs="Arial"/>
          <w:sz w:val="24"/>
          <w:szCs w:val="24"/>
        </w:rPr>
        <w:t>nte procedura</w:t>
      </w:r>
      <w:r w:rsidR="003158C4" w:rsidRPr="00E97353">
        <w:rPr>
          <w:rFonts w:ascii="Candara" w:hAnsi="Candara" w:cs="Arial"/>
          <w:sz w:val="24"/>
          <w:szCs w:val="24"/>
        </w:rPr>
        <w:t>.</w:t>
      </w:r>
    </w:p>
    <w:p w:rsidR="009A6E32" w:rsidRPr="00E97353" w:rsidRDefault="00660D8A" w:rsidP="002519A5">
      <w:pPr>
        <w:pStyle w:val="Titolo1"/>
        <w:spacing w:line="360" w:lineRule="auto"/>
        <w:ind w:left="703" w:hanging="703"/>
        <w:rPr>
          <w:rFonts w:ascii="Candara" w:hAnsi="Candara" w:cs="Arial"/>
          <w:szCs w:val="24"/>
          <w:lang w:val="it-IT"/>
        </w:rPr>
      </w:pPr>
      <w:bookmarkStart w:id="31" w:name="_Toc437448154"/>
      <w:r w:rsidRPr="00E97353">
        <w:rPr>
          <w:rFonts w:ascii="Candara" w:hAnsi="Candara" w:cs="Arial"/>
          <w:szCs w:val="24"/>
          <w:lang w:val="it-IT"/>
        </w:rPr>
        <w:t>FLUSS</w:t>
      </w:r>
      <w:r w:rsidR="00880826" w:rsidRPr="00E97353">
        <w:rPr>
          <w:rFonts w:ascii="Candara" w:hAnsi="Candara" w:cs="Arial"/>
          <w:szCs w:val="24"/>
          <w:lang w:val="it-IT"/>
        </w:rPr>
        <w:t>O INFORMATIVO ALL’ORGANISMO DI VIGILANZA</w:t>
      </w:r>
      <w:bookmarkEnd w:id="3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5388"/>
        <w:gridCol w:w="3082"/>
      </w:tblGrid>
      <w:tr w:rsidR="006331C0" w:rsidRPr="00E97353" w:rsidTr="00894FBD">
        <w:trPr>
          <w:tblHeader/>
        </w:trPr>
        <w:tc>
          <w:tcPr>
            <w:tcW w:w="702" w:type="pct"/>
            <w:tcBorders>
              <w:bottom w:val="single" w:sz="4" w:space="0" w:color="000000"/>
            </w:tcBorders>
            <w:shd w:val="clear" w:color="auto" w:fill="C2D69B"/>
            <w:vAlign w:val="center"/>
          </w:tcPr>
          <w:p w:rsidR="006331C0" w:rsidRPr="00E97353" w:rsidRDefault="006331C0" w:rsidP="00C00A9D">
            <w:pPr>
              <w:spacing w:before="120" w:after="120"/>
              <w:jc w:val="center"/>
              <w:rPr>
                <w:rFonts w:ascii="Candara" w:hAnsi="Candara"/>
                <w:b/>
                <w:sz w:val="24"/>
                <w:szCs w:val="24"/>
              </w:rPr>
            </w:pPr>
            <w:r w:rsidRPr="00E97353">
              <w:rPr>
                <w:rFonts w:ascii="Candara" w:hAnsi="Candara"/>
                <w:b/>
                <w:sz w:val="24"/>
                <w:szCs w:val="24"/>
              </w:rPr>
              <w:lastRenderedPageBreak/>
              <w:t>Da</w:t>
            </w:r>
          </w:p>
        </w:tc>
        <w:tc>
          <w:tcPr>
            <w:tcW w:w="2734" w:type="pct"/>
            <w:tcBorders>
              <w:bottom w:val="single" w:sz="4" w:space="0" w:color="000000"/>
            </w:tcBorders>
            <w:shd w:val="clear" w:color="auto" w:fill="C2D69B"/>
            <w:vAlign w:val="center"/>
          </w:tcPr>
          <w:p w:rsidR="006331C0" w:rsidRPr="00E97353" w:rsidRDefault="006331C0" w:rsidP="00C00A9D">
            <w:pPr>
              <w:spacing w:before="120" w:after="120"/>
              <w:jc w:val="center"/>
              <w:rPr>
                <w:rFonts w:ascii="Candara" w:hAnsi="Candara"/>
                <w:b/>
                <w:sz w:val="24"/>
                <w:szCs w:val="24"/>
              </w:rPr>
            </w:pPr>
            <w:r w:rsidRPr="00E97353">
              <w:rPr>
                <w:rFonts w:ascii="Candara" w:hAnsi="Candara"/>
                <w:b/>
                <w:sz w:val="24"/>
                <w:szCs w:val="24"/>
              </w:rPr>
              <w:t>Oggetto</w:t>
            </w:r>
          </w:p>
        </w:tc>
        <w:tc>
          <w:tcPr>
            <w:tcW w:w="1564" w:type="pct"/>
            <w:tcBorders>
              <w:bottom w:val="single" w:sz="4" w:space="0" w:color="000000"/>
            </w:tcBorders>
            <w:shd w:val="clear" w:color="auto" w:fill="C2D69B"/>
            <w:vAlign w:val="center"/>
          </w:tcPr>
          <w:p w:rsidR="006331C0" w:rsidRPr="00E97353" w:rsidRDefault="006331C0" w:rsidP="00C00A9D">
            <w:pPr>
              <w:spacing w:before="120" w:after="120"/>
              <w:jc w:val="center"/>
              <w:rPr>
                <w:rFonts w:ascii="Candara" w:hAnsi="Candara"/>
                <w:b/>
                <w:sz w:val="24"/>
                <w:szCs w:val="24"/>
              </w:rPr>
            </w:pPr>
            <w:r w:rsidRPr="00E97353">
              <w:rPr>
                <w:rFonts w:ascii="Candara" w:hAnsi="Candara"/>
                <w:b/>
                <w:sz w:val="24"/>
                <w:szCs w:val="24"/>
              </w:rPr>
              <w:t>Periodicità</w:t>
            </w:r>
          </w:p>
        </w:tc>
      </w:tr>
      <w:tr w:rsidR="004E1D3C" w:rsidRPr="00E97353" w:rsidTr="00894FBD">
        <w:tc>
          <w:tcPr>
            <w:tcW w:w="702" w:type="pct"/>
            <w:vAlign w:val="center"/>
          </w:tcPr>
          <w:p w:rsidR="004E1D3C" w:rsidRPr="000F0182" w:rsidRDefault="00F579E9" w:rsidP="00632EB2">
            <w:pPr>
              <w:spacing w:before="120" w:after="120"/>
              <w:jc w:val="center"/>
              <w:rPr>
                <w:rFonts w:ascii="Candara" w:hAnsi="Candara" w:cs="Calibri"/>
                <w:sz w:val="24"/>
                <w:szCs w:val="24"/>
              </w:rPr>
            </w:pPr>
            <w:r>
              <w:rPr>
                <w:rFonts w:ascii="Candara" w:hAnsi="Candara" w:cs="Calibri"/>
                <w:sz w:val="24"/>
                <w:szCs w:val="24"/>
              </w:rPr>
              <w:t>D</w:t>
            </w:r>
            <w:r w:rsidR="000F0182" w:rsidRPr="000F0182">
              <w:rPr>
                <w:rFonts w:ascii="Candara" w:hAnsi="Candara" w:cs="Calibri"/>
                <w:sz w:val="24"/>
                <w:szCs w:val="24"/>
              </w:rPr>
              <w:t>AMM</w:t>
            </w:r>
          </w:p>
        </w:tc>
        <w:tc>
          <w:tcPr>
            <w:tcW w:w="2734" w:type="pct"/>
            <w:vAlign w:val="center"/>
          </w:tcPr>
          <w:p w:rsidR="004E1D3C" w:rsidRPr="000F0182" w:rsidRDefault="004E1D3C" w:rsidP="0040539B">
            <w:pPr>
              <w:spacing w:before="120" w:after="120"/>
              <w:jc w:val="center"/>
              <w:rPr>
                <w:rFonts w:ascii="Candara" w:hAnsi="Candara" w:cs="CenturyGothic"/>
                <w:sz w:val="24"/>
                <w:szCs w:val="24"/>
              </w:rPr>
            </w:pPr>
            <w:r w:rsidRPr="000F0182">
              <w:rPr>
                <w:rFonts w:ascii="Candara" w:hAnsi="Candara" w:cs="CenturyGothic"/>
                <w:sz w:val="24"/>
                <w:szCs w:val="24"/>
              </w:rPr>
              <w:t xml:space="preserve">Copia delle fatture da parte dei soggetti beneficiari delle sponsorizzazioni con allegato un documento comprovante l’avvenuto pagamento </w:t>
            </w:r>
          </w:p>
        </w:tc>
        <w:tc>
          <w:tcPr>
            <w:tcW w:w="1564" w:type="pct"/>
            <w:vAlign w:val="center"/>
          </w:tcPr>
          <w:p w:rsidR="004E1D3C" w:rsidRPr="000F0182" w:rsidRDefault="00D022F8" w:rsidP="00C00A9D">
            <w:pPr>
              <w:spacing w:before="120" w:after="120"/>
              <w:jc w:val="center"/>
              <w:rPr>
                <w:rFonts w:ascii="Candara" w:hAnsi="Candara" w:cs="Calibri"/>
                <w:sz w:val="24"/>
                <w:szCs w:val="24"/>
              </w:rPr>
            </w:pPr>
            <w:r w:rsidRPr="000F0182">
              <w:rPr>
                <w:rFonts w:ascii="Candara" w:hAnsi="Candara" w:cs="Tahoma"/>
                <w:sz w:val="24"/>
                <w:szCs w:val="24"/>
              </w:rPr>
              <w:t>Al verificarsi dell’evento o annualmente anche in assenza di eventi</w:t>
            </w:r>
          </w:p>
        </w:tc>
      </w:tr>
      <w:tr w:rsidR="000271E0" w:rsidRPr="00E97353" w:rsidTr="00894FBD">
        <w:tc>
          <w:tcPr>
            <w:tcW w:w="702" w:type="pct"/>
            <w:vAlign w:val="center"/>
          </w:tcPr>
          <w:p w:rsidR="000271E0" w:rsidRPr="003A60FF" w:rsidRDefault="000271E0" w:rsidP="00D014F2">
            <w:pPr>
              <w:spacing w:before="120" w:after="120"/>
              <w:jc w:val="center"/>
              <w:rPr>
                <w:rFonts w:ascii="Candara" w:hAnsi="Candara" w:cs="Calibri"/>
                <w:sz w:val="24"/>
                <w:szCs w:val="24"/>
              </w:rPr>
            </w:pPr>
            <w:r w:rsidRPr="003A60FF">
              <w:rPr>
                <w:rFonts w:ascii="Candara" w:hAnsi="Candara" w:cs="Calibri"/>
                <w:sz w:val="24"/>
                <w:szCs w:val="24"/>
              </w:rPr>
              <w:t>CDA</w:t>
            </w:r>
          </w:p>
        </w:tc>
        <w:tc>
          <w:tcPr>
            <w:tcW w:w="2734" w:type="pct"/>
            <w:vAlign w:val="center"/>
          </w:tcPr>
          <w:p w:rsidR="000271E0" w:rsidRPr="003A60FF" w:rsidRDefault="000271E0" w:rsidP="00D014F2">
            <w:pPr>
              <w:spacing w:before="120" w:after="120"/>
              <w:jc w:val="center"/>
              <w:rPr>
                <w:rFonts w:ascii="Candara" w:hAnsi="Candara" w:cs="Calibri"/>
                <w:sz w:val="24"/>
                <w:szCs w:val="24"/>
              </w:rPr>
            </w:pPr>
            <w:r w:rsidRPr="003A60FF">
              <w:rPr>
                <w:rFonts w:ascii="Candara" w:hAnsi="Candara" w:cs="Calibri"/>
                <w:sz w:val="24"/>
                <w:szCs w:val="24"/>
              </w:rPr>
              <w:t>Contratti di sponsorizzazione</w:t>
            </w:r>
          </w:p>
        </w:tc>
        <w:tc>
          <w:tcPr>
            <w:tcW w:w="1564" w:type="pct"/>
            <w:vAlign w:val="center"/>
          </w:tcPr>
          <w:p w:rsidR="000271E0" w:rsidRPr="003A60FF" w:rsidRDefault="000271E0" w:rsidP="00D014F2">
            <w:pPr>
              <w:spacing w:before="120" w:after="120"/>
              <w:jc w:val="center"/>
              <w:rPr>
                <w:rFonts w:ascii="Candara" w:hAnsi="Candara" w:cs="Calibri"/>
                <w:sz w:val="24"/>
                <w:szCs w:val="24"/>
              </w:rPr>
            </w:pPr>
            <w:r w:rsidRPr="003A60FF">
              <w:rPr>
                <w:rFonts w:ascii="Candara" w:hAnsi="Candara" w:cs="Calibri"/>
                <w:sz w:val="24"/>
                <w:szCs w:val="24"/>
              </w:rPr>
              <w:t>Al verificarsi dell’evento o annualmente anche in assenza di eventi</w:t>
            </w:r>
          </w:p>
        </w:tc>
      </w:tr>
      <w:tr w:rsidR="00F579E9" w:rsidRPr="00E97353" w:rsidTr="00894FBD">
        <w:tc>
          <w:tcPr>
            <w:tcW w:w="702" w:type="pct"/>
            <w:vAlign w:val="center"/>
          </w:tcPr>
          <w:p w:rsidR="00F579E9" w:rsidRPr="002D6D8E" w:rsidRDefault="00F579E9" w:rsidP="00F579E9">
            <w:pPr>
              <w:spacing w:after="0" w:line="360" w:lineRule="auto"/>
              <w:jc w:val="center"/>
              <w:rPr>
                <w:rFonts w:ascii="Candara" w:hAnsi="Candara" w:cs="Calibri"/>
              </w:rPr>
            </w:pPr>
            <w:r>
              <w:rPr>
                <w:rFonts w:ascii="Candara" w:hAnsi="Candara" w:cs="Calibri"/>
              </w:rPr>
              <w:t>DAMM</w:t>
            </w:r>
          </w:p>
        </w:tc>
        <w:tc>
          <w:tcPr>
            <w:tcW w:w="2734" w:type="pct"/>
            <w:vAlign w:val="center"/>
          </w:tcPr>
          <w:p w:rsidR="00F579E9" w:rsidRPr="007D1D5E" w:rsidRDefault="00F579E9" w:rsidP="00F579E9">
            <w:pPr>
              <w:pStyle w:val="NORM"/>
              <w:spacing w:line="360" w:lineRule="auto"/>
              <w:ind w:left="0" w:right="142"/>
              <w:rPr>
                <w:rFonts w:ascii="Candara" w:hAnsi="Candara" w:cs="Calibri"/>
                <w:sz w:val="22"/>
                <w:szCs w:val="22"/>
              </w:rPr>
            </w:pPr>
            <w:r>
              <w:rPr>
                <w:rFonts w:ascii="Candara" w:hAnsi="Candara" w:cs="Calibri"/>
                <w:sz w:val="22"/>
                <w:szCs w:val="22"/>
              </w:rPr>
              <w:t>U</w:t>
            </w:r>
            <w:r w:rsidRPr="007D1D5E">
              <w:rPr>
                <w:rFonts w:ascii="Candara" w:hAnsi="Candara" w:cs="Calibri"/>
                <w:sz w:val="22"/>
                <w:szCs w:val="22"/>
              </w:rPr>
              <w:t xml:space="preserve">n report </w:t>
            </w:r>
            <w:r>
              <w:rPr>
                <w:rFonts w:ascii="Candara" w:hAnsi="Candara" w:cs="Calibri"/>
                <w:sz w:val="22"/>
                <w:szCs w:val="22"/>
              </w:rPr>
              <w:t>se</w:t>
            </w:r>
            <w:r w:rsidRPr="007D1D5E">
              <w:rPr>
                <w:rFonts w:ascii="Candara" w:hAnsi="Candara" w:cs="Calibri"/>
                <w:sz w:val="22"/>
                <w:szCs w:val="22"/>
              </w:rPr>
              <w:t>mestrale che evidenzi:</w:t>
            </w:r>
          </w:p>
          <w:p w:rsidR="00F579E9" w:rsidRDefault="00F579E9" w:rsidP="00F579E9">
            <w:pPr>
              <w:pStyle w:val="NORM"/>
              <w:numPr>
                <w:ilvl w:val="0"/>
                <w:numId w:val="35"/>
              </w:numPr>
              <w:spacing w:line="360" w:lineRule="auto"/>
              <w:ind w:right="142"/>
              <w:rPr>
                <w:rFonts w:ascii="Candara" w:hAnsi="Candara" w:cs="Calibri"/>
                <w:sz w:val="22"/>
                <w:szCs w:val="22"/>
              </w:rPr>
            </w:pPr>
            <w:r w:rsidRPr="007D1D5E">
              <w:rPr>
                <w:rFonts w:ascii="Candara" w:hAnsi="Candara" w:cs="Calibri"/>
                <w:sz w:val="22"/>
                <w:szCs w:val="22"/>
              </w:rPr>
              <w:t>Fatture passive per importi superiori ad € 25.000,00</w:t>
            </w:r>
          </w:p>
          <w:p w:rsidR="00F579E9" w:rsidRDefault="00F579E9" w:rsidP="00F579E9">
            <w:pPr>
              <w:pStyle w:val="NORM"/>
              <w:numPr>
                <w:ilvl w:val="0"/>
                <w:numId w:val="35"/>
              </w:numPr>
              <w:spacing w:line="360" w:lineRule="auto"/>
              <w:ind w:right="142"/>
              <w:rPr>
                <w:rFonts w:ascii="Candara" w:hAnsi="Candara" w:cs="Calibri"/>
                <w:sz w:val="22"/>
                <w:szCs w:val="22"/>
              </w:rPr>
            </w:pPr>
            <w:r w:rsidRPr="007D1D5E">
              <w:rPr>
                <w:rFonts w:ascii="Candara" w:hAnsi="Candara" w:cs="Calibri"/>
                <w:sz w:val="22"/>
                <w:szCs w:val="22"/>
              </w:rPr>
              <w:t>Fatture passive per servizi di consulenza superiori ai € 5.000</w:t>
            </w:r>
          </w:p>
          <w:p w:rsidR="00F579E9" w:rsidRPr="007D1D5E" w:rsidRDefault="00F579E9" w:rsidP="00F579E9">
            <w:pPr>
              <w:pStyle w:val="NORM"/>
              <w:numPr>
                <w:ilvl w:val="0"/>
                <w:numId w:val="35"/>
              </w:numPr>
              <w:spacing w:line="360" w:lineRule="auto"/>
              <w:ind w:right="142"/>
              <w:rPr>
                <w:rFonts w:ascii="Candara" w:hAnsi="Candara" w:cs="Calibri"/>
                <w:sz w:val="22"/>
                <w:szCs w:val="22"/>
              </w:rPr>
            </w:pPr>
            <w:r w:rsidRPr="007D1D5E">
              <w:rPr>
                <w:rFonts w:ascii="Candara" w:hAnsi="Candara" w:cs="Calibri"/>
                <w:sz w:val="22"/>
                <w:szCs w:val="22"/>
              </w:rPr>
              <w:t>Fatture per spese di rappresentanza, promozionali e sponsorizzazioni</w:t>
            </w:r>
          </w:p>
        </w:tc>
        <w:tc>
          <w:tcPr>
            <w:tcW w:w="1564" w:type="pct"/>
            <w:vAlign w:val="center"/>
          </w:tcPr>
          <w:p w:rsidR="00F579E9" w:rsidRPr="002D6D8E" w:rsidRDefault="00F579E9" w:rsidP="00F579E9">
            <w:pPr>
              <w:spacing w:after="0" w:line="360" w:lineRule="auto"/>
              <w:jc w:val="center"/>
              <w:rPr>
                <w:rFonts w:ascii="Candara" w:hAnsi="Candara" w:cs="Calibri"/>
              </w:rPr>
            </w:pPr>
            <w:r>
              <w:rPr>
                <w:rFonts w:ascii="Candara" w:hAnsi="Candara" w:cs="Calibri"/>
              </w:rPr>
              <w:t>Semestrale</w:t>
            </w:r>
          </w:p>
        </w:tc>
      </w:tr>
      <w:tr w:rsidR="00F579E9" w:rsidRPr="00E97353" w:rsidTr="00894FBD">
        <w:tc>
          <w:tcPr>
            <w:tcW w:w="702" w:type="pct"/>
            <w:vAlign w:val="center"/>
          </w:tcPr>
          <w:p w:rsidR="00F579E9" w:rsidRDefault="00F579E9" w:rsidP="00F579E9">
            <w:pPr>
              <w:spacing w:after="0" w:line="240" w:lineRule="auto"/>
              <w:jc w:val="center"/>
              <w:rPr>
                <w:rFonts w:ascii="Candara" w:hAnsi="Candara" w:cs="Calibri"/>
              </w:rPr>
            </w:pPr>
            <w:r>
              <w:rPr>
                <w:rFonts w:ascii="Candara" w:hAnsi="Candara" w:cs="Calibri"/>
              </w:rPr>
              <w:t>DAMM</w:t>
            </w:r>
          </w:p>
        </w:tc>
        <w:tc>
          <w:tcPr>
            <w:tcW w:w="2734" w:type="pct"/>
            <w:vAlign w:val="center"/>
          </w:tcPr>
          <w:p w:rsidR="00F579E9" w:rsidRPr="003A28FF" w:rsidRDefault="00F579E9" w:rsidP="00312740">
            <w:pPr>
              <w:spacing w:after="0" w:line="240" w:lineRule="auto"/>
              <w:jc w:val="both"/>
              <w:rPr>
                <w:rFonts w:ascii="Candara" w:hAnsi="Candara" w:cs="Calibri"/>
              </w:rPr>
            </w:pPr>
            <w:r w:rsidRPr="003A28FF">
              <w:rPr>
                <w:rFonts w:ascii="Candara" w:hAnsi="Candara" w:cs="Calibri"/>
              </w:rPr>
              <w:t>Report informatico excel contenente elenco delle fatture scadenzate con indicazione per ciascuna fattura dei giorni trascorsi dalla data di acquisizione al protocollo aziendale e dei giorni trascorsi dalla data di scadenza</w:t>
            </w:r>
          </w:p>
        </w:tc>
        <w:tc>
          <w:tcPr>
            <w:tcW w:w="1564" w:type="pct"/>
            <w:vAlign w:val="center"/>
          </w:tcPr>
          <w:p w:rsidR="00F579E9" w:rsidRPr="003A28FF" w:rsidRDefault="00F579E9" w:rsidP="00F579E9">
            <w:pPr>
              <w:spacing w:after="0" w:line="240" w:lineRule="auto"/>
              <w:jc w:val="center"/>
              <w:rPr>
                <w:rFonts w:ascii="Candara" w:hAnsi="Candara" w:cs="Calibri"/>
              </w:rPr>
            </w:pPr>
            <w:r w:rsidRPr="003A28FF">
              <w:rPr>
                <w:rFonts w:ascii="Candara" w:hAnsi="Candara" w:cs="Calibri"/>
              </w:rPr>
              <w:t>Semestrale</w:t>
            </w:r>
          </w:p>
        </w:tc>
      </w:tr>
    </w:tbl>
    <w:p w:rsidR="00660D8A" w:rsidRPr="00E97353" w:rsidRDefault="00660D8A" w:rsidP="00660D8A">
      <w:pPr>
        <w:spacing w:after="0" w:line="360" w:lineRule="auto"/>
        <w:rPr>
          <w:rFonts w:ascii="Candara" w:hAnsi="Candara" w:cs="Arial"/>
          <w:sz w:val="24"/>
          <w:szCs w:val="24"/>
        </w:rPr>
      </w:pPr>
    </w:p>
    <w:p w:rsidR="009A6E32" w:rsidRPr="00E97353" w:rsidRDefault="009A6E32" w:rsidP="009A6E32">
      <w:pPr>
        <w:spacing w:after="0" w:line="360" w:lineRule="auto"/>
        <w:rPr>
          <w:rFonts w:ascii="Candara" w:hAnsi="Candara" w:cs="Arial"/>
          <w:sz w:val="24"/>
          <w:szCs w:val="24"/>
        </w:rPr>
      </w:pPr>
    </w:p>
    <w:sectPr w:rsidR="009A6E32" w:rsidRPr="00E97353" w:rsidSect="00A95EF5">
      <w:headerReference w:type="even" r:id="rId15"/>
      <w:headerReference w:type="default" r:id="rId16"/>
      <w:footerReference w:type="default" r:id="rId17"/>
      <w:headerReference w:type="first" r:id="rId18"/>
      <w:pgSz w:w="11907" w:h="16840" w:code="9"/>
      <w:pgMar w:top="1985" w:right="851" w:bottom="1134"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989" w:rsidRDefault="00F45989" w:rsidP="00845FDD">
      <w:pPr>
        <w:spacing w:after="0" w:line="240" w:lineRule="auto"/>
      </w:pPr>
      <w:r>
        <w:separator/>
      </w:r>
    </w:p>
  </w:endnote>
  <w:endnote w:type="continuationSeparator" w:id="0">
    <w:p w:rsidR="00F45989" w:rsidRDefault="00F45989" w:rsidP="0084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Bold">
    <w:altName w:val="Tahoma"/>
    <w:panose1 w:val="00000000000000000000"/>
    <w:charset w:val="00"/>
    <w:family w:val="auto"/>
    <w:notTrueType/>
    <w:pitch w:val="default"/>
    <w:sig w:usb0="00000003" w:usb1="00000000" w:usb2="00000000" w:usb3="00000000" w:csb0="00000001" w:csb1="00000000"/>
  </w:font>
  <w:font w:name="BookmanOldStyle,Bold">
    <w:altName w:val="Calibri"/>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82" w:rsidRPr="003E3975" w:rsidRDefault="000F0182" w:rsidP="00160789">
    <w:pPr>
      <w:pStyle w:val="Pidipagina"/>
      <w:pBdr>
        <w:between w:val="single" w:sz="4" w:space="1" w:color="auto"/>
      </w:pBdr>
      <w:tabs>
        <w:tab w:val="clear" w:pos="9638"/>
        <w:tab w:val="right" w:pos="9356"/>
      </w:tabs>
      <w:rPr>
        <w:i/>
        <w:iCs/>
        <w:sz w:val="16"/>
        <w:szCs w:val="16"/>
      </w:rPr>
    </w:pPr>
    <w:r w:rsidRPr="003E3975">
      <w:rPr>
        <w:i/>
        <w:iCs/>
        <w:sz w:val="16"/>
        <w:szCs w:val="16"/>
      </w:rPr>
      <w:t>QSM S.r.l. Corso Delle Provincie, 22 – 95100 Catania Tel. 095/722.53.66</w:t>
    </w:r>
    <w:r>
      <w:rPr>
        <w:i/>
        <w:iCs/>
        <w:sz w:val="16"/>
        <w:szCs w:val="16"/>
      </w:rPr>
      <w:t xml:space="preserve"> </w:t>
    </w:r>
    <w:r w:rsidRPr="003E3975">
      <w:rPr>
        <w:i/>
        <w:iCs/>
        <w:sz w:val="16"/>
        <w:szCs w:val="16"/>
      </w:rPr>
      <w:t>Fax 095/722.27.78</w:t>
    </w:r>
  </w:p>
  <w:p w:rsidR="000F0182" w:rsidRPr="003E3975" w:rsidRDefault="000F0182" w:rsidP="00160789">
    <w:pPr>
      <w:pStyle w:val="Pidipagina"/>
      <w:pBdr>
        <w:between w:val="single" w:sz="4" w:space="1" w:color="auto"/>
      </w:pBdr>
      <w:rPr>
        <w:rFonts w:cs="Arial"/>
        <w:sz w:val="4"/>
        <w:szCs w:val="4"/>
      </w:rPr>
    </w:pPr>
  </w:p>
  <w:p w:rsidR="000F0182" w:rsidRPr="00CA66BA" w:rsidRDefault="000F0182" w:rsidP="00CA66BA">
    <w:pPr>
      <w:pStyle w:val="Pidipagina"/>
      <w:pBdr>
        <w:between w:val="single" w:sz="4" w:space="1" w:color="auto"/>
      </w:pBdr>
      <w:ind w:right="360"/>
      <w:rPr>
        <w:sz w:val="16"/>
        <w:szCs w:val="16"/>
      </w:rPr>
    </w:pPr>
    <w:r>
      <w:rPr>
        <w:sz w:val="16"/>
        <w:szCs w:val="16"/>
      </w:rPr>
      <w:t>PO SIC - Monitoraggio operativo</w:t>
    </w:r>
    <w:r w:rsidRPr="003E3975">
      <w:rPr>
        <w:sz w:val="16"/>
        <w:szCs w:val="16"/>
      </w:rPr>
      <w:t xml:space="preserve"> </w:t>
    </w:r>
    <w:r>
      <w:rPr>
        <w:sz w:val="16"/>
        <w:szCs w:val="16"/>
      </w:rPr>
      <w:t xml:space="preserve">reati </w:t>
    </w:r>
    <w:r w:rsidRPr="003E3975">
      <w:rPr>
        <w:sz w:val="16"/>
        <w:szCs w:val="16"/>
      </w:rPr>
      <w:t>sicurezza</w:t>
    </w:r>
    <w:r>
      <w:rPr>
        <w:sz w:val="16"/>
        <w:szCs w:val="16"/>
      </w:rPr>
      <w:t xml:space="preserve"> nei luoghi di lavoro</w:t>
    </w:r>
    <w:r w:rsidRPr="003E3975">
      <w:rPr>
        <w:sz w:val="16"/>
        <w:szCs w:val="16"/>
      </w:rPr>
      <w:t xml:space="preserve"> rev.00</w:t>
    </w:r>
    <w:r>
      <w:rPr>
        <w:rFonts w:cs="Arial"/>
        <w:sz w:val="16"/>
        <w:szCs w:val="16"/>
      </w:rPr>
      <w:t xml:space="preserve">                                                     </w:t>
    </w:r>
    <w:r w:rsidRPr="003E3975">
      <w:rPr>
        <w:rFonts w:cs="Arial"/>
        <w:sz w:val="16"/>
        <w:szCs w:val="16"/>
      </w:rPr>
      <w:fldChar w:fldCharType="begin"/>
    </w:r>
    <w:r w:rsidRPr="003E3975">
      <w:rPr>
        <w:rFonts w:cs="Arial"/>
        <w:sz w:val="16"/>
        <w:szCs w:val="16"/>
      </w:rPr>
      <w:instrText xml:space="preserve"> PAGE   \* MERGEFORMAT </w:instrText>
    </w:r>
    <w:r w:rsidRPr="003E3975">
      <w:rPr>
        <w:rFonts w:cs="Arial"/>
        <w:sz w:val="16"/>
        <w:szCs w:val="16"/>
      </w:rPr>
      <w:fldChar w:fldCharType="separate"/>
    </w:r>
    <w:r>
      <w:rPr>
        <w:rFonts w:cs="Arial"/>
        <w:noProof/>
        <w:sz w:val="16"/>
        <w:szCs w:val="16"/>
      </w:rPr>
      <w:t>14</w:t>
    </w:r>
    <w:r w:rsidRPr="003E3975">
      <w:rPr>
        <w:rFonts w:cs="Arial"/>
        <w:sz w:val="16"/>
        <w:szCs w:val="16"/>
      </w:rPr>
      <w:fldChar w:fldCharType="end"/>
    </w:r>
    <w:r w:rsidRPr="003E3975">
      <w:rPr>
        <w:rFonts w:cs="Arial"/>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82" w:rsidRDefault="000F0182" w:rsidP="0086778F">
    <w:pPr>
      <w:pStyle w:val="Pidipagina"/>
      <w:pBdr>
        <w:between w:val="single" w:sz="4" w:space="1" w:color="auto"/>
      </w:pBdr>
      <w:tabs>
        <w:tab w:val="clear" w:pos="9638"/>
        <w:tab w:val="right" w:pos="9639"/>
      </w:tabs>
      <w:rPr>
        <w:i/>
        <w:iCs/>
        <w:sz w:val="16"/>
        <w:szCs w:val="16"/>
      </w:rPr>
    </w:pPr>
    <w:r>
      <w:rPr>
        <w:i/>
        <w:iCs/>
        <w:sz w:val="16"/>
        <w:szCs w:val="16"/>
      </w:rPr>
      <w:t>QSM S.r.l. Viale Africa, 174 – 95129 Catania Tel. 095/722.53.66 Fax 095/722.27.78</w:t>
    </w:r>
  </w:p>
  <w:p w:rsidR="000F0182" w:rsidRDefault="000F0182" w:rsidP="00B67773">
    <w:pPr>
      <w:pStyle w:val="Pidipagina"/>
      <w:pBdr>
        <w:between w:val="single" w:sz="4" w:space="1" w:color="auto"/>
      </w:pBdr>
      <w:rPr>
        <w:rFonts w:ascii="Arial" w:hAnsi="Arial" w:cs="Arial"/>
        <w:sz w:val="4"/>
        <w:szCs w:val="4"/>
      </w:rPr>
    </w:pPr>
  </w:p>
  <w:p w:rsidR="000F0182" w:rsidRPr="002F2F6D" w:rsidRDefault="000F0182" w:rsidP="004D4FFB">
    <w:pPr>
      <w:spacing w:after="0" w:line="240" w:lineRule="auto"/>
    </w:pPr>
    <w:fldSimple w:instr=" FILENAME   \* MERGEFORMAT ">
      <w:r w:rsidR="000D7A42" w:rsidRPr="000D7A42">
        <w:rPr>
          <w:noProof/>
          <w:sz w:val="16"/>
          <w:szCs w:val="16"/>
        </w:rPr>
        <w:t>PO RIC - Monitoraggio operativo reati ricettazione e riciclaggio rev.00</w:t>
      </w:r>
    </w:fldSimple>
    <w:r>
      <w:rPr>
        <w:rFonts w:cs="Arial"/>
        <w:sz w:val="16"/>
        <w:szCs w:val="16"/>
      </w:rPr>
      <w:t xml:space="preserve">                                                                                                                          </w:t>
    </w:r>
    <w:r w:rsidRPr="003E3975">
      <w:rPr>
        <w:rFonts w:cs="Arial"/>
        <w:sz w:val="16"/>
        <w:szCs w:val="16"/>
      </w:rPr>
      <w:t xml:space="preserve"> </w:t>
    </w:r>
    <w:r w:rsidRPr="002F2F6D">
      <w:rPr>
        <w:noProof/>
        <w:sz w:val="16"/>
        <w:szCs w:val="16"/>
      </w:rPr>
      <w:fldChar w:fldCharType="begin"/>
    </w:r>
    <w:r w:rsidRPr="002F2F6D">
      <w:rPr>
        <w:noProof/>
        <w:sz w:val="16"/>
        <w:szCs w:val="16"/>
      </w:rPr>
      <w:instrText xml:space="preserve"> PAGE </w:instrText>
    </w:r>
    <w:r w:rsidRPr="002F2F6D">
      <w:rPr>
        <w:noProof/>
        <w:sz w:val="16"/>
        <w:szCs w:val="16"/>
      </w:rPr>
      <w:fldChar w:fldCharType="separate"/>
    </w:r>
    <w:r w:rsidR="000D7A42">
      <w:rPr>
        <w:noProof/>
        <w:sz w:val="16"/>
        <w:szCs w:val="16"/>
      </w:rPr>
      <w:t>3</w:t>
    </w:r>
    <w:r w:rsidRPr="002F2F6D">
      <w:rPr>
        <w:noProof/>
        <w:sz w:val="16"/>
        <w:szCs w:val="16"/>
      </w:rPr>
      <w:fldChar w:fldCharType="end"/>
    </w:r>
    <w:r>
      <w:rPr>
        <w:noProof/>
        <w:sz w:val="16"/>
        <w:szCs w:val="16"/>
      </w:rPr>
      <w:t>/</w:t>
    </w:r>
    <w:r w:rsidRPr="002F2F6D">
      <w:rPr>
        <w:noProof/>
        <w:sz w:val="16"/>
        <w:szCs w:val="16"/>
      </w:rPr>
      <w:fldChar w:fldCharType="begin"/>
    </w:r>
    <w:r w:rsidRPr="002F2F6D">
      <w:rPr>
        <w:noProof/>
        <w:sz w:val="16"/>
        <w:szCs w:val="16"/>
      </w:rPr>
      <w:instrText xml:space="preserve"> NUMPAGES  </w:instrText>
    </w:r>
    <w:r w:rsidRPr="002F2F6D">
      <w:rPr>
        <w:noProof/>
        <w:sz w:val="16"/>
        <w:szCs w:val="16"/>
      </w:rPr>
      <w:fldChar w:fldCharType="separate"/>
    </w:r>
    <w:r w:rsidR="000D7A42">
      <w:rPr>
        <w:noProof/>
        <w:sz w:val="16"/>
        <w:szCs w:val="16"/>
      </w:rPr>
      <w:t>9</w:t>
    </w:r>
    <w:r w:rsidRPr="002F2F6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989" w:rsidRDefault="00F45989" w:rsidP="00845FDD">
      <w:pPr>
        <w:spacing w:after="0" w:line="240" w:lineRule="auto"/>
      </w:pPr>
      <w:r>
        <w:separator/>
      </w:r>
    </w:p>
  </w:footnote>
  <w:footnote w:type="continuationSeparator" w:id="0">
    <w:p w:rsidR="00F45989" w:rsidRDefault="00F45989" w:rsidP="00845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82" w:rsidRDefault="000F0182">
    <w:pPr>
      <w:pStyle w:val="Intestazione"/>
      <w:rPr>
        <w:rFonts w:ascii="NewCenturySchlbk" w:hAnsi="NewCenturySchlbk"/>
        <w:sz w:val="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24"/>
      <w:gridCol w:w="3559"/>
      <w:gridCol w:w="970"/>
      <w:gridCol w:w="920"/>
    </w:tblGrid>
    <w:tr w:rsidR="000F0182" w:rsidRPr="0031436C" w:rsidTr="002469F8">
      <w:trPr>
        <w:cantSplit/>
        <w:trHeight w:hRule="exact" w:val="680"/>
        <w:jc w:val="center"/>
      </w:trPr>
      <w:tc>
        <w:tcPr>
          <w:tcW w:w="1540" w:type="pct"/>
          <w:vMerge w:val="restart"/>
          <w:vAlign w:val="center"/>
        </w:tcPr>
        <w:p w:rsidR="000F0182" w:rsidRPr="0031436C" w:rsidRDefault="00312740" w:rsidP="000B32A8">
          <w:pPr>
            <w:pStyle w:val="Intestazione"/>
            <w:jc w:val="center"/>
            <w:rPr>
              <w:rFonts w:ascii="Tahoma" w:hAnsi="Tahoma" w:cs="Tahoma"/>
              <w:color w:val="000000"/>
              <w:sz w:val="18"/>
            </w:rPr>
          </w:pPr>
          <w:r w:rsidRPr="0031436C">
            <w:rPr>
              <w:rFonts w:ascii="Candara" w:hAnsi="Candara"/>
              <w:noProof/>
            </w:rPr>
            <w:drawing>
              <wp:inline distT="0" distB="0" distL="0" distR="0">
                <wp:extent cx="1350010" cy="370205"/>
                <wp:effectExtent l="0" t="0" r="0" b="0"/>
                <wp:docPr id="3" name="Immagine 2" descr="C:\Users\giacomo.QSMSR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giacomo.QSMSRL\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10" cy="370205"/>
                        </a:xfrm>
                        <a:prstGeom prst="rect">
                          <a:avLst/>
                        </a:prstGeom>
                        <a:noFill/>
                        <a:ln>
                          <a:noFill/>
                        </a:ln>
                      </pic:spPr>
                    </pic:pic>
                  </a:graphicData>
                </a:graphic>
              </wp:inline>
            </w:drawing>
          </w:r>
        </w:p>
      </w:tc>
      <w:tc>
        <w:tcPr>
          <w:tcW w:w="2260" w:type="pct"/>
          <w:shd w:val="clear" w:color="auto" w:fill="E6E6E6"/>
          <w:vAlign w:val="center"/>
        </w:tcPr>
        <w:p w:rsidR="000F0182" w:rsidRPr="0031436C" w:rsidRDefault="000F0182" w:rsidP="000B32A8">
          <w:pPr>
            <w:pStyle w:val="Intestazione"/>
            <w:jc w:val="center"/>
            <w:rPr>
              <w:rFonts w:cs="Tahoma"/>
              <w:color w:val="000000"/>
              <w:sz w:val="18"/>
            </w:rPr>
          </w:pPr>
          <w:r w:rsidRPr="0031436C">
            <w:rPr>
              <w:rFonts w:cs="Tahoma"/>
              <w:color w:val="000000"/>
              <w:sz w:val="18"/>
            </w:rPr>
            <w:t>Livello Documento: Procedura Operativa</w:t>
          </w:r>
        </w:p>
      </w:tc>
      <w:tc>
        <w:tcPr>
          <w:tcW w:w="616" w:type="pct"/>
          <w:shd w:val="clear" w:color="auto" w:fill="FFFFFF"/>
          <w:vAlign w:val="center"/>
        </w:tcPr>
        <w:p w:rsidR="000F0182" w:rsidRPr="0031436C" w:rsidRDefault="000F0182" w:rsidP="000B32A8">
          <w:pPr>
            <w:pStyle w:val="Intestazione"/>
            <w:jc w:val="center"/>
            <w:rPr>
              <w:rFonts w:cs="Tahoma"/>
              <w:color w:val="000000"/>
              <w:sz w:val="18"/>
            </w:rPr>
          </w:pPr>
          <w:r w:rsidRPr="0031436C">
            <w:rPr>
              <w:rFonts w:cs="Tahoma"/>
              <w:color w:val="000000"/>
              <w:sz w:val="18"/>
            </w:rPr>
            <w:t>Codice Doc</w:t>
          </w:r>
        </w:p>
      </w:tc>
      <w:tc>
        <w:tcPr>
          <w:tcW w:w="584" w:type="pct"/>
          <w:vAlign w:val="center"/>
        </w:tcPr>
        <w:p w:rsidR="000F0182" w:rsidRPr="0031436C" w:rsidRDefault="000F0182" w:rsidP="000B32A8">
          <w:pPr>
            <w:pStyle w:val="Intestazione"/>
            <w:jc w:val="center"/>
            <w:rPr>
              <w:rFonts w:cs="Tahoma"/>
              <w:b/>
              <w:color w:val="000000"/>
            </w:rPr>
          </w:pPr>
          <w:r w:rsidRPr="0031436C">
            <w:rPr>
              <w:rFonts w:cs="Tahoma"/>
              <w:b/>
              <w:color w:val="000000"/>
            </w:rPr>
            <w:t>PO SIC</w:t>
          </w:r>
        </w:p>
      </w:tc>
    </w:tr>
    <w:tr w:rsidR="000F0182" w:rsidRPr="0031436C" w:rsidTr="002469F8">
      <w:trPr>
        <w:cantSplit/>
        <w:trHeight w:hRule="exact" w:val="737"/>
        <w:jc w:val="center"/>
      </w:trPr>
      <w:tc>
        <w:tcPr>
          <w:tcW w:w="1540" w:type="pct"/>
          <w:vMerge/>
          <w:vAlign w:val="center"/>
        </w:tcPr>
        <w:p w:rsidR="000F0182" w:rsidRPr="0031436C" w:rsidRDefault="000F0182" w:rsidP="000B32A8">
          <w:pPr>
            <w:rPr>
              <w:rFonts w:ascii="Tahoma" w:hAnsi="Tahoma" w:cs="Tahoma"/>
              <w:color w:val="000000"/>
              <w:sz w:val="18"/>
            </w:rPr>
          </w:pPr>
        </w:p>
      </w:tc>
      <w:tc>
        <w:tcPr>
          <w:tcW w:w="2260" w:type="pct"/>
          <w:shd w:val="clear" w:color="auto" w:fill="auto"/>
          <w:vAlign w:val="center"/>
        </w:tcPr>
        <w:p w:rsidR="000F0182" w:rsidRPr="0031436C" w:rsidRDefault="000F0182" w:rsidP="000B32A8">
          <w:pPr>
            <w:pStyle w:val="Intestazione"/>
            <w:jc w:val="center"/>
            <w:rPr>
              <w:rFonts w:cs="Tahoma"/>
              <w:b/>
              <w:bCs/>
              <w:color w:val="000000"/>
            </w:rPr>
          </w:pPr>
          <w:r w:rsidRPr="0031436C">
            <w:rPr>
              <w:rFonts w:cs="Tahoma"/>
              <w:b/>
              <w:bCs/>
              <w:sz w:val="28"/>
              <w:szCs w:val="28"/>
            </w:rPr>
            <w:t>Monitoraggio operativo reati sicurezza nei luoghi di lavoro</w:t>
          </w:r>
        </w:p>
      </w:tc>
      <w:tc>
        <w:tcPr>
          <w:tcW w:w="616" w:type="pct"/>
          <w:shd w:val="clear" w:color="auto" w:fill="FFFFFF"/>
          <w:vAlign w:val="center"/>
        </w:tcPr>
        <w:p w:rsidR="000F0182" w:rsidRPr="0031436C" w:rsidRDefault="000F0182" w:rsidP="000B32A8">
          <w:pPr>
            <w:pStyle w:val="Intestazione"/>
            <w:jc w:val="center"/>
            <w:rPr>
              <w:rFonts w:cs="Tahoma"/>
              <w:color w:val="000000"/>
              <w:sz w:val="18"/>
            </w:rPr>
          </w:pPr>
          <w:r w:rsidRPr="0031436C">
            <w:rPr>
              <w:rFonts w:cs="Tahoma"/>
              <w:color w:val="000000"/>
              <w:sz w:val="18"/>
            </w:rPr>
            <w:t>Revisione</w:t>
          </w:r>
        </w:p>
      </w:tc>
      <w:tc>
        <w:tcPr>
          <w:tcW w:w="584" w:type="pct"/>
          <w:vAlign w:val="center"/>
        </w:tcPr>
        <w:p w:rsidR="000F0182" w:rsidRPr="0031436C" w:rsidRDefault="000F0182" w:rsidP="000B32A8">
          <w:pPr>
            <w:pStyle w:val="Intestazione"/>
            <w:jc w:val="center"/>
            <w:rPr>
              <w:rFonts w:cs="Tahoma"/>
              <w:color w:val="000000"/>
              <w:sz w:val="18"/>
            </w:rPr>
          </w:pPr>
          <w:r w:rsidRPr="0031436C">
            <w:rPr>
              <w:rFonts w:cs="Tahoma"/>
              <w:color w:val="000000"/>
              <w:sz w:val="18"/>
            </w:rPr>
            <w:t>00</w:t>
          </w:r>
        </w:p>
      </w:tc>
    </w:tr>
  </w:tbl>
  <w:p w:rsidR="000F0182" w:rsidRDefault="000F0182" w:rsidP="007B46C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82" w:rsidRDefault="000F018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firstRow="0" w:lastRow="0" w:firstColumn="0" w:lastColumn="0" w:noHBand="0" w:noVBand="0"/>
    </w:tblPr>
    <w:tblGrid>
      <w:gridCol w:w="3485"/>
      <w:gridCol w:w="4521"/>
      <w:gridCol w:w="917"/>
      <w:gridCol w:w="855"/>
    </w:tblGrid>
    <w:tr w:rsidR="000F0182" w:rsidRPr="0031436C" w:rsidTr="00E41315">
      <w:trPr>
        <w:cantSplit/>
        <w:trHeight w:hRule="exact" w:val="680"/>
        <w:jc w:val="center"/>
      </w:trPr>
      <w:tc>
        <w:tcPr>
          <w:tcW w:w="1341" w:type="pct"/>
          <w:vMerge w:val="restart"/>
          <w:tcBorders>
            <w:top w:val="single" w:sz="6" w:space="0" w:color="auto"/>
            <w:left w:val="single" w:sz="6" w:space="0" w:color="auto"/>
            <w:bottom w:val="single" w:sz="2" w:space="0" w:color="808080"/>
            <w:right w:val="single" w:sz="2" w:space="0" w:color="auto"/>
          </w:tcBorders>
          <w:vAlign w:val="center"/>
        </w:tcPr>
        <w:p w:rsidR="000F0182" w:rsidRPr="0031436C" w:rsidRDefault="00627BE7" w:rsidP="000B32A8">
          <w:pPr>
            <w:pStyle w:val="Intestazione"/>
            <w:jc w:val="center"/>
            <w:rPr>
              <w:rFonts w:ascii="Tahoma" w:hAnsi="Tahoma" w:cs="Tahoma"/>
              <w:sz w:val="18"/>
            </w:rPr>
          </w:pPr>
          <w:r w:rsidRPr="00605EA8">
            <w:rPr>
              <w:rFonts w:ascii="Candara" w:hAnsi="Candara"/>
            </w:rPr>
            <w:object w:dxaOrig="334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7.4pt;height:41.4pt" o:ole="" fillcolor="window">
                <v:imagedata r:id="rId1" o:title=""/>
              </v:shape>
              <o:OLEObject Type="Embed" ProgID="Word.Picture.8" ShapeID="_x0000_i1031" DrawAspect="Content" ObjectID="_1585055978" r:id="rId2"/>
            </w:object>
          </w:r>
        </w:p>
      </w:tc>
      <w:tc>
        <w:tcPr>
          <w:tcW w:w="2459" w:type="pct"/>
          <w:tcBorders>
            <w:top w:val="single" w:sz="6" w:space="0" w:color="auto"/>
            <w:left w:val="single" w:sz="2" w:space="0" w:color="auto"/>
            <w:bottom w:val="single" w:sz="4" w:space="0" w:color="auto"/>
            <w:right w:val="single" w:sz="4" w:space="0" w:color="auto"/>
          </w:tcBorders>
          <w:shd w:val="clear" w:color="auto" w:fill="E6E6E6"/>
          <w:vAlign w:val="center"/>
        </w:tcPr>
        <w:p w:rsidR="000F0182" w:rsidRPr="0031436C" w:rsidRDefault="000F0182" w:rsidP="000B32A8">
          <w:pPr>
            <w:pStyle w:val="Intestazione"/>
            <w:jc w:val="center"/>
            <w:rPr>
              <w:rFonts w:ascii="Candara" w:hAnsi="Candara" w:cs="Tahoma"/>
              <w:sz w:val="18"/>
            </w:rPr>
          </w:pPr>
          <w:r w:rsidRPr="0031436C">
            <w:rPr>
              <w:rFonts w:ascii="Candara" w:hAnsi="Candara" w:cs="Tahoma"/>
              <w:sz w:val="18"/>
            </w:rPr>
            <w:t>Livello Documento: Procedura Operativa</w:t>
          </w:r>
        </w:p>
      </w:tc>
      <w:tc>
        <w:tcPr>
          <w:tcW w:w="616" w:type="pct"/>
          <w:tcBorders>
            <w:top w:val="single" w:sz="6" w:space="0" w:color="auto"/>
            <w:left w:val="single" w:sz="4" w:space="0" w:color="auto"/>
            <w:bottom w:val="single" w:sz="4" w:space="0" w:color="auto"/>
            <w:right w:val="single" w:sz="4" w:space="0" w:color="auto"/>
          </w:tcBorders>
          <w:shd w:val="clear" w:color="auto" w:fill="FFFFFF"/>
          <w:vAlign w:val="center"/>
        </w:tcPr>
        <w:p w:rsidR="000F0182" w:rsidRPr="0031436C" w:rsidRDefault="000F0182" w:rsidP="000B32A8">
          <w:pPr>
            <w:pStyle w:val="Intestazione"/>
            <w:jc w:val="center"/>
            <w:rPr>
              <w:rFonts w:ascii="Candara" w:hAnsi="Candara" w:cs="Tahoma"/>
              <w:sz w:val="18"/>
            </w:rPr>
          </w:pPr>
          <w:r w:rsidRPr="0031436C">
            <w:rPr>
              <w:rFonts w:ascii="Candara" w:hAnsi="Candara" w:cs="Tahoma"/>
              <w:sz w:val="18"/>
            </w:rPr>
            <w:t>Codice Doc</w:t>
          </w:r>
        </w:p>
      </w:tc>
      <w:tc>
        <w:tcPr>
          <w:tcW w:w="584" w:type="pct"/>
          <w:tcBorders>
            <w:top w:val="single" w:sz="6" w:space="0" w:color="auto"/>
            <w:left w:val="single" w:sz="4" w:space="0" w:color="auto"/>
            <w:bottom w:val="single" w:sz="4" w:space="0" w:color="auto"/>
            <w:right w:val="single" w:sz="6" w:space="0" w:color="auto"/>
          </w:tcBorders>
          <w:vAlign w:val="center"/>
        </w:tcPr>
        <w:p w:rsidR="000F0182" w:rsidRPr="0031436C" w:rsidRDefault="000F0182" w:rsidP="00F67932">
          <w:pPr>
            <w:pStyle w:val="Intestazione"/>
            <w:jc w:val="center"/>
            <w:rPr>
              <w:rFonts w:ascii="Candara" w:hAnsi="Candara" w:cs="Tahoma"/>
              <w:b/>
            </w:rPr>
          </w:pPr>
          <w:r w:rsidRPr="0031436C">
            <w:rPr>
              <w:rFonts w:ascii="Candara" w:hAnsi="Candara" w:cs="Tahoma"/>
              <w:b/>
            </w:rPr>
            <w:t>PO RIC</w:t>
          </w:r>
        </w:p>
      </w:tc>
    </w:tr>
    <w:tr w:rsidR="000F0182" w:rsidRPr="0031436C" w:rsidTr="00F67932">
      <w:trPr>
        <w:cantSplit/>
        <w:trHeight w:hRule="exact" w:val="881"/>
        <w:jc w:val="center"/>
      </w:trPr>
      <w:tc>
        <w:tcPr>
          <w:tcW w:w="1341" w:type="pct"/>
          <w:vMerge/>
          <w:tcBorders>
            <w:top w:val="single" w:sz="2" w:space="0" w:color="808080"/>
            <w:left w:val="single" w:sz="6" w:space="0" w:color="auto"/>
            <w:bottom w:val="single" w:sz="6" w:space="0" w:color="auto"/>
            <w:right w:val="single" w:sz="2" w:space="0" w:color="auto"/>
          </w:tcBorders>
          <w:vAlign w:val="center"/>
        </w:tcPr>
        <w:p w:rsidR="000F0182" w:rsidRPr="0031436C" w:rsidRDefault="000F0182" w:rsidP="000B32A8">
          <w:pPr>
            <w:rPr>
              <w:rFonts w:ascii="Tahoma" w:hAnsi="Tahoma" w:cs="Tahoma"/>
              <w:sz w:val="18"/>
            </w:rPr>
          </w:pPr>
        </w:p>
      </w:tc>
      <w:tc>
        <w:tcPr>
          <w:tcW w:w="2459" w:type="pct"/>
          <w:tcBorders>
            <w:top w:val="single" w:sz="4" w:space="0" w:color="auto"/>
            <w:left w:val="single" w:sz="2" w:space="0" w:color="auto"/>
            <w:bottom w:val="single" w:sz="2" w:space="0" w:color="auto"/>
            <w:right w:val="single" w:sz="4" w:space="0" w:color="auto"/>
          </w:tcBorders>
          <w:shd w:val="clear" w:color="auto" w:fill="auto"/>
          <w:vAlign w:val="center"/>
        </w:tcPr>
        <w:p w:rsidR="000F0182" w:rsidRPr="0031436C" w:rsidRDefault="000F0182" w:rsidP="00F67932">
          <w:pPr>
            <w:pStyle w:val="Intestazione"/>
            <w:jc w:val="center"/>
            <w:rPr>
              <w:rFonts w:ascii="Candara" w:hAnsi="Candara" w:cs="Tahoma"/>
              <w:b/>
              <w:bCs/>
            </w:rPr>
          </w:pPr>
          <w:r w:rsidRPr="0031436C">
            <w:rPr>
              <w:rFonts w:ascii="Candara" w:hAnsi="Candara" w:cs="Tahoma"/>
              <w:b/>
              <w:bCs/>
              <w:sz w:val="28"/>
              <w:szCs w:val="28"/>
            </w:rPr>
            <w:t xml:space="preserve">Monitoraggio operativo reati ricettazione e riciclaggio </w:t>
          </w:r>
        </w:p>
      </w:tc>
      <w:tc>
        <w:tcPr>
          <w:tcW w:w="616" w:type="pct"/>
          <w:tcBorders>
            <w:top w:val="single" w:sz="4" w:space="0" w:color="auto"/>
            <w:left w:val="single" w:sz="4" w:space="0" w:color="auto"/>
            <w:bottom w:val="single" w:sz="6" w:space="0" w:color="auto"/>
            <w:right w:val="single" w:sz="4" w:space="0" w:color="auto"/>
          </w:tcBorders>
          <w:shd w:val="clear" w:color="auto" w:fill="FFFFFF"/>
          <w:vAlign w:val="center"/>
        </w:tcPr>
        <w:p w:rsidR="000F0182" w:rsidRPr="0031436C" w:rsidRDefault="000F0182" w:rsidP="000B32A8">
          <w:pPr>
            <w:pStyle w:val="Intestazione"/>
            <w:jc w:val="center"/>
            <w:rPr>
              <w:rFonts w:ascii="Candara" w:hAnsi="Candara" w:cs="Tahoma"/>
              <w:sz w:val="18"/>
            </w:rPr>
          </w:pPr>
          <w:r w:rsidRPr="0031436C">
            <w:rPr>
              <w:rFonts w:ascii="Candara" w:hAnsi="Candara" w:cs="Tahoma"/>
              <w:sz w:val="18"/>
            </w:rPr>
            <w:t>Revisione</w:t>
          </w:r>
        </w:p>
      </w:tc>
      <w:tc>
        <w:tcPr>
          <w:tcW w:w="584" w:type="pct"/>
          <w:tcBorders>
            <w:top w:val="single" w:sz="4" w:space="0" w:color="auto"/>
            <w:left w:val="single" w:sz="4" w:space="0" w:color="auto"/>
            <w:bottom w:val="single" w:sz="6" w:space="0" w:color="auto"/>
            <w:right w:val="single" w:sz="6" w:space="0" w:color="auto"/>
          </w:tcBorders>
          <w:vAlign w:val="center"/>
        </w:tcPr>
        <w:p w:rsidR="000F0182" w:rsidRPr="0031436C" w:rsidRDefault="000F0182" w:rsidP="00C104D4">
          <w:pPr>
            <w:pStyle w:val="Intestazione"/>
            <w:jc w:val="center"/>
            <w:rPr>
              <w:rFonts w:ascii="Candara" w:hAnsi="Candara" w:cs="Tahoma"/>
              <w:sz w:val="18"/>
            </w:rPr>
          </w:pPr>
          <w:r>
            <w:rPr>
              <w:rFonts w:ascii="Candara" w:hAnsi="Candara" w:cs="Tahoma"/>
              <w:sz w:val="18"/>
            </w:rPr>
            <w:t>00</w:t>
          </w:r>
        </w:p>
      </w:tc>
    </w:tr>
  </w:tbl>
  <w:p w:rsidR="000F0182" w:rsidRDefault="000F0182" w:rsidP="00845FDD">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82" w:rsidRDefault="000F01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1.4pt;height:11.4pt" o:bullet="t">
        <v:imagedata r:id="rId1" o:title="msoF7AD"/>
      </v:shape>
    </w:pict>
  </w:numPicBullet>
  <w:abstractNum w:abstractNumId="0" w15:restartNumberingAfterBreak="0">
    <w:nsid w:val="07451152"/>
    <w:multiLevelType w:val="hybridMultilevel"/>
    <w:tmpl w:val="4BEE6B1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4767A1"/>
    <w:multiLevelType w:val="hybridMultilevel"/>
    <w:tmpl w:val="C3CC109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D662FC"/>
    <w:multiLevelType w:val="hybridMultilevel"/>
    <w:tmpl w:val="67B4E9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6241E0"/>
    <w:multiLevelType w:val="hybridMultilevel"/>
    <w:tmpl w:val="04DCB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7E6206"/>
    <w:multiLevelType w:val="hybridMultilevel"/>
    <w:tmpl w:val="BAD40C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0D4FFC"/>
    <w:multiLevelType w:val="multilevel"/>
    <w:tmpl w:val="39FC0872"/>
    <w:lvl w:ilvl="0">
      <w:start w:val="1"/>
      <w:numFmt w:val="decimal"/>
      <w:pStyle w:val="Titolo1"/>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8248FC"/>
    <w:multiLevelType w:val="hybridMultilevel"/>
    <w:tmpl w:val="579EE5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6A3E03"/>
    <w:multiLevelType w:val="hybridMultilevel"/>
    <w:tmpl w:val="524A3128"/>
    <w:lvl w:ilvl="0" w:tplc="04100005">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1C032E"/>
    <w:multiLevelType w:val="hybridMultilevel"/>
    <w:tmpl w:val="53E29E2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8671B6"/>
    <w:multiLevelType w:val="multilevel"/>
    <w:tmpl w:val="C242D2C6"/>
    <w:lvl w:ilvl="0">
      <w:start w:val="7"/>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DC2880"/>
    <w:multiLevelType w:val="hybridMultilevel"/>
    <w:tmpl w:val="DE6213D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B93AD9"/>
    <w:multiLevelType w:val="hybridMultilevel"/>
    <w:tmpl w:val="BC129856"/>
    <w:lvl w:ilvl="0" w:tplc="0410001B">
      <w:start w:val="1"/>
      <w:numFmt w:val="lowerRoman"/>
      <w:lvlText w:val="%1."/>
      <w:lvlJc w:val="right"/>
      <w:pPr>
        <w:ind w:left="1440" w:hanging="360"/>
      </w:pPr>
    </w:lvl>
    <w:lvl w:ilvl="1" w:tplc="C6D2FFA4">
      <w:start w:val="1"/>
      <w:numFmt w:val="lowerLetter"/>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0D809EF"/>
    <w:multiLevelType w:val="hybridMultilevel"/>
    <w:tmpl w:val="A19C5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8D0D0B"/>
    <w:multiLevelType w:val="hybridMultilevel"/>
    <w:tmpl w:val="36C8FD9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C402FC"/>
    <w:multiLevelType w:val="hybridMultilevel"/>
    <w:tmpl w:val="7EB6A81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CA14D9"/>
    <w:multiLevelType w:val="hybridMultilevel"/>
    <w:tmpl w:val="24E6F24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4C4EBD"/>
    <w:multiLevelType w:val="hybridMultilevel"/>
    <w:tmpl w:val="2C622378"/>
    <w:lvl w:ilvl="0" w:tplc="04100007">
      <w:start w:val="1"/>
      <w:numFmt w:val="bullet"/>
      <w:lvlText w:val=""/>
      <w:lvlPicBulletId w:val="0"/>
      <w:lvlJc w:val="left"/>
      <w:pPr>
        <w:ind w:left="1287" w:hanging="360"/>
      </w:pPr>
      <w:rPr>
        <w:rFonts w:ascii="Symbol" w:hAnsi="Symbol" w:hint="default"/>
      </w:rPr>
    </w:lvl>
    <w:lvl w:ilvl="1" w:tplc="227EAC1A">
      <w:numFmt w:val="bullet"/>
      <w:lvlText w:val="•"/>
      <w:lvlJc w:val="left"/>
      <w:pPr>
        <w:ind w:left="2007" w:hanging="360"/>
      </w:pPr>
      <w:rPr>
        <w:rFonts w:ascii="Candara" w:eastAsia="Times New Roman" w:hAnsi="Candara" w:cs="Times New Roman"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434F776A"/>
    <w:multiLevelType w:val="hybridMultilevel"/>
    <w:tmpl w:val="CF06933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447454EA"/>
    <w:multiLevelType w:val="hybridMultilevel"/>
    <w:tmpl w:val="99D04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EC3B9F"/>
    <w:multiLevelType w:val="hybridMultilevel"/>
    <w:tmpl w:val="E43E9F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A12971"/>
    <w:multiLevelType w:val="hybridMultilevel"/>
    <w:tmpl w:val="1840B71C"/>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1" w15:restartNumberingAfterBreak="0">
    <w:nsid w:val="4FFB0DA7"/>
    <w:multiLevelType w:val="hybridMultilevel"/>
    <w:tmpl w:val="E4F897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2B58A1"/>
    <w:multiLevelType w:val="hybridMultilevel"/>
    <w:tmpl w:val="BC129856"/>
    <w:lvl w:ilvl="0" w:tplc="0410001B">
      <w:start w:val="1"/>
      <w:numFmt w:val="lowerRoman"/>
      <w:lvlText w:val="%1."/>
      <w:lvlJc w:val="right"/>
      <w:pPr>
        <w:ind w:left="1440" w:hanging="360"/>
      </w:pPr>
    </w:lvl>
    <w:lvl w:ilvl="1" w:tplc="C6D2FFA4">
      <w:start w:val="1"/>
      <w:numFmt w:val="lowerLetter"/>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5B1170DF"/>
    <w:multiLevelType w:val="hybridMultilevel"/>
    <w:tmpl w:val="141CD8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BC0307"/>
    <w:multiLevelType w:val="hybridMultilevel"/>
    <w:tmpl w:val="9CDC19F4"/>
    <w:lvl w:ilvl="0" w:tplc="04100007">
      <w:start w:val="1"/>
      <w:numFmt w:val="bullet"/>
      <w:lvlText w:val=""/>
      <w:lvlPicBulletId w:val="0"/>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5FDE2452"/>
    <w:multiLevelType w:val="multilevel"/>
    <w:tmpl w:val="4086A37A"/>
    <w:lvl w:ilvl="0">
      <w:start w:val="3"/>
      <w:numFmt w:val="decimal"/>
      <w:lvlText w:val="2.%1"/>
      <w:lvlJc w:val="left"/>
      <w:pPr>
        <w:tabs>
          <w:tab w:val="num" w:pos="454"/>
        </w:tabs>
        <w:ind w:left="454" w:hanging="454"/>
      </w:pPr>
      <w:rPr>
        <w:rFonts w:hint="default"/>
      </w:rPr>
    </w:lvl>
    <w:lvl w:ilvl="1">
      <w:start w:val="3"/>
      <w:numFmt w:val="decimal"/>
      <w:pStyle w:val="Titolo2"/>
      <w:lvlText w:val="6.%2"/>
      <w:lvlJc w:val="left"/>
      <w:pPr>
        <w:tabs>
          <w:tab w:val="num" w:pos="792"/>
        </w:tabs>
        <w:ind w:left="792" w:hanging="432"/>
      </w:pPr>
      <w:rPr>
        <w:rFonts w:hint="default"/>
        <w:b/>
        <w:i w:val="0"/>
        <w:sz w:val="22"/>
      </w:rPr>
    </w:lvl>
    <w:lvl w:ilvl="2">
      <w:start w:val="1"/>
      <w:numFmt w:val="decimal"/>
      <w:pStyle w:val="Titolo3"/>
      <w:lvlText w:val="%1.%2.%3"/>
      <w:lvlJc w:val="left"/>
      <w:pPr>
        <w:tabs>
          <w:tab w:val="num" w:pos="1800"/>
        </w:tabs>
        <w:ind w:left="1224" w:hanging="504"/>
      </w:pPr>
      <w:rPr>
        <w:rFonts w:hint="default"/>
      </w:rPr>
    </w:lvl>
    <w:lvl w:ilvl="3">
      <w:start w:val="1"/>
      <w:numFmt w:val="decimal"/>
      <w:isLg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A3F3903"/>
    <w:multiLevelType w:val="hybridMultilevel"/>
    <w:tmpl w:val="E8F6C27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C857BE"/>
    <w:multiLevelType w:val="hybridMultilevel"/>
    <w:tmpl w:val="A78AD55C"/>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E23798"/>
    <w:multiLevelType w:val="hybridMultilevel"/>
    <w:tmpl w:val="E674A8D8"/>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7B1A63D2"/>
    <w:multiLevelType w:val="hybridMultilevel"/>
    <w:tmpl w:val="5B9E24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A87B82"/>
    <w:multiLevelType w:val="hybridMultilevel"/>
    <w:tmpl w:val="10E479FE"/>
    <w:lvl w:ilvl="0" w:tplc="0410001B">
      <w:start w:val="1"/>
      <w:numFmt w:val="lowerRoman"/>
      <w:lvlText w:val="%1."/>
      <w:lvlJc w:val="right"/>
      <w:pPr>
        <w:ind w:left="2160" w:hanging="360"/>
      </w:pPr>
      <w:rPr>
        <w:rFonts w:hint="default"/>
        <w:color w:val="auto"/>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1" w15:restartNumberingAfterBreak="0">
    <w:nsid w:val="7E031AB7"/>
    <w:multiLevelType w:val="hybridMultilevel"/>
    <w:tmpl w:val="2524404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5"/>
  </w:num>
  <w:num w:numId="3">
    <w:abstractNumId w:val="25"/>
  </w:num>
  <w:num w:numId="4">
    <w:abstractNumId w:val="9"/>
  </w:num>
  <w:num w:numId="5">
    <w:abstractNumId w:val="1"/>
  </w:num>
  <w:num w:numId="6">
    <w:abstractNumId w:val="10"/>
  </w:num>
  <w:num w:numId="7">
    <w:abstractNumId w:val="13"/>
  </w:num>
  <w:num w:numId="8">
    <w:abstractNumId w:val="17"/>
  </w:num>
  <w:num w:numId="9">
    <w:abstractNumId w:val="24"/>
  </w:num>
  <w:num w:numId="10">
    <w:abstractNumId w:val="28"/>
  </w:num>
  <w:num w:numId="11">
    <w:abstractNumId w:val="16"/>
  </w:num>
  <w:num w:numId="12">
    <w:abstractNumId w:val="14"/>
  </w:num>
  <w:num w:numId="13">
    <w:abstractNumId w:val="26"/>
  </w:num>
  <w:num w:numId="14">
    <w:abstractNumId w:val="27"/>
  </w:num>
  <w:num w:numId="15">
    <w:abstractNumId w:val="30"/>
  </w:num>
  <w:num w:numId="16">
    <w:abstractNumId w:val="29"/>
  </w:num>
  <w:num w:numId="17">
    <w:abstractNumId w:val="12"/>
  </w:num>
  <w:num w:numId="18">
    <w:abstractNumId w:val="22"/>
  </w:num>
  <w:num w:numId="19">
    <w:abstractNumId w:val="4"/>
  </w:num>
  <w:num w:numId="20">
    <w:abstractNumId w:val="2"/>
  </w:num>
  <w:num w:numId="21">
    <w:abstractNumId w:val="19"/>
  </w:num>
  <w:num w:numId="22">
    <w:abstractNumId w:val="15"/>
  </w:num>
  <w:num w:numId="23">
    <w:abstractNumId w:val="21"/>
  </w:num>
  <w:num w:numId="24">
    <w:abstractNumId w:val="31"/>
  </w:num>
  <w:num w:numId="25">
    <w:abstractNumId w:val="23"/>
  </w:num>
  <w:num w:numId="26">
    <w:abstractNumId w:val="18"/>
  </w:num>
  <w:num w:numId="27">
    <w:abstractNumId w:val="5"/>
  </w:num>
  <w:num w:numId="28">
    <w:abstractNumId w:val="20"/>
  </w:num>
  <w:num w:numId="29">
    <w:abstractNumId w:val="5"/>
  </w:num>
  <w:num w:numId="30">
    <w:abstractNumId w:val="3"/>
  </w:num>
  <w:num w:numId="31">
    <w:abstractNumId w:val="11"/>
  </w:num>
  <w:num w:numId="32">
    <w:abstractNumId w:val="8"/>
  </w:num>
  <w:num w:numId="33">
    <w:abstractNumId w:val="7"/>
  </w:num>
  <w:num w:numId="34">
    <w:abstractNumId w:val="0"/>
  </w:num>
  <w:num w:numId="3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DD"/>
    <w:rsid w:val="00000B9B"/>
    <w:rsid w:val="00001DAE"/>
    <w:rsid w:val="00014440"/>
    <w:rsid w:val="00017AEE"/>
    <w:rsid w:val="00026A7A"/>
    <w:rsid w:val="000271E0"/>
    <w:rsid w:val="000273BC"/>
    <w:rsid w:val="00031433"/>
    <w:rsid w:val="000324E2"/>
    <w:rsid w:val="00043945"/>
    <w:rsid w:val="00052803"/>
    <w:rsid w:val="00054F8B"/>
    <w:rsid w:val="00056597"/>
    <w:rsid w:val="00057A9F"/>
    <w:rsid w:val="00057EEC"/>
    <w:rsid w:val="0006224A"/>
    <w:rsid w:val="00065E99"/>
    <w:rsid w:val="000663D5"/>
    <w:rsid w:val="00071879"/>
    <w:rsid w:val="000731B8"/>
    <w:rsid w:val="0008705E"/>
    <w:rsid w:val="0009205D"/>
    <w:rsid w:val="00092527"/>
    <w:rsid w:val="0009609F"/>
    <w:rsid w:val="0009785F"/>
    <w:rsid w:val="000A02FE"/>
    <w:rsid w:val="000A0CA4"/>
    <w:rsid w:val="000A1749"/>
    <w:rsid w:val="000B0978"/>
    <w:rsid w:val="000B32A8"/>
    <w:rsid w:val="000B50C9"/>
    <w:rsid w:val="000B5AE0"/>
    <w:rsid w:val="000D24BB"/>
    <w:rsid w:val="000D2840"/>
    <w:rsid w:val="000D34B2"/>
    <w:rsid w:val="000D5AC5"/>
    <w:rsid w:val="000D7A42"/>
    <w:rsid w:val="000F0182"/>
    <w:rsid w:val="000F1166"/>
    <w:rsid w:val="000F2813"/>
    <w:rsid w:val="00104B50"/>
    <w:rsid w:val="00111C11"/>
    <w:rsid w:val="00111CF1"/>
    <w:rsid w:val="00115832"/>
    <w:rsid w:val="001220AE"/>
    <w:rsid w:val="00131CCA"/>
    <w:rsid w:val="00133685"/>
    <w:rsid w:val="001362EA"/>
    <w:rsid w:val="00144B17"/>
    <w:rsid w:val="0015206F"/>
    <w:rsid w:val="00153CF6"/>
    <w:rsid w:val="00155B4A"/>
    <w:rsid w:val="0015768C"/>
    <w:rsid w:val="00160789"/>
    <w:rsid w:val="00167CAF"/>
    <w:rsid w:val="00171A03"/>
    <w:rsid w:val="00172D18"/>
    <w:rsid w:val="00180964"/>
    <w:rsid w:val="00187099"/>
    <w:rsid w:val="00187410"/>
    <w:rsid w:val="00191FD1"/>
    <w:rsid w:val="00191FFE"/>
    <w:rsid w:val="001B02BA"/>
    <w:rsid w:val="001B4E5A"/>
    <w:rsid w:val="001C0B05"/>
    <w:rsid w:val="001C19E3"/>
    <w:rsid w:val="001C1ECD"/>
    <w:rsid w:val="001C4023"/>
    <w:rsid w:val="001C42B0"/>
    <w:rsid w:val="001D0980"/>
    <w:rsid w:val="001D2E50"/>
    <w:rsid w:val="001D3556"/>
    <w:rsid w:val="001D479E"/>
    <w:rsid w:val="001E5F49"/>
    <w:rsid w:val="001F0C10"/>
    <w:rsid w:val="001F2279"/>
    <w:rsid w:val="001F45DA"/>
    <w:rsid w:val="002035A0"/>
    <w:rsid w:val="00215ED6"/>
    <w:rsid w:val="00220FAC"/>
    <w:rsid w:val="002217F1"/>
    <w:rsid w:val="00223A4A"/>
    <w:rsid w:val="00223ED3"/>
    <w:rsid w:val="002469F8"/>
    <w:rsid w:val="002519A5"/>
    <w:rsid w:val="002530E0"/>
    <w:rsid w:val="00254FC3"/>
    <w:rsid w:val="00262078"/>
    <w:rsid w:val="002629A0"/>
    <w:rsid w:val="00263236"/>
    <w:rsid w:val="00265C8C"/>
    <w:rsid w:val="0027315A"/>
    <w:rsid w:val="00282621"/>
    <w:rsid w:val="00284ECC"/>
    <w:rsid w:val="002920B1"/>
    <w:rsid w:val="002B093B"/>
    <w:rsid w:val="002B5100"/>
    <w:rsid w:val="002C4F0B"/>
    <w:rsid w:val="002D6FD4"/>
    <w:rsid w:val="002D7870"/>
    <w:rsid w:val="002E7134"/>
    <w:rsid w:val="002F2F6D"/>
    <w:rsid w:val="002F5C20"/>
    <w:rsid w:val="00300EAD"/>
    <w:rsid w:val="00303A49"/>
    <w:rsid w:val="00312740"/>
    <w:rsid w:val="0031436C"/>
    <w:rsid w:val="003158C4"/>
    <w:rsid w:val="00315D0A"/>
    <w:rsid w:val="00321411"/>
    <w:rsid w:val="00323140"/>
    <w:rsid w:val="00323A6B"/>
    <w:rsid w:val="003270C3"/>
    <w:rsid w:val="00330301"/>
    <w:rsid w:val="003376F2"/>
    <w:rsid w:val="003434E1"/>
    <w:rsid w:val="00346D8F"/>
    <w:rsid w:val="00366397"/>
    <w:rsid w:val="00373F9A"/>
    <w:rsid w:val="00377538"/>
    <w:rsid w:val="0038074C"/>
    <w:rsid w:val="00380C2B"/>
    <w:rsid w:val="003820F5"/>
    <w:rsid w:val="003867AD"/>
    <w:rsid w:val="003943CF"/>
    <w:rsid w:val="003A327A"/>
    <w:rsid w:val="003B0074"/>
    <w:rsid w:val="003B173A"/>
    <w:rsid w:val="003C14CB"/>
    <w:rsid w:val="003D53F3"/>
    <w:rsid w:val="003D6859"/>
    <w:rsid w:val="003D7355"/>
    <w:rsid w:val="003E3975"/>
    <w:rsid w:val="003F1FF7"/>
    <w:rsid w:val="00402476"/>
    <w:rsid w:val="00403B5D"/>
    <w:rsid w:val="0040539B"/>
    <w:rsid w:val="00413BCD"/>
    <w:rsid w:val="00420FFF"/>
    <w:rsid w:val="00426DB8"/>
    <w:rsid w:val="00431C41"/>
    <w:rsid w:val="00431D32"/>
    <w:rsid w:val="00431D4E"/>
    <w:rsid w:val="004413EB"/>
    <w:rsid w:val="00443ABD"/>
    <w:rsid w:val="00471E0C"/>
    <w:rsid w:val="004743E2"/>
    <w:rsid w:val="00475CBC"/>
    <w:rsid w:val="004849F2"/>
    <w:rsid w:val="00484D63"/>
    <w:rsid w:val="004852E3"/>
    <w:rsid w:val="00486615"/>
    <w:rsid w:val="004866D8"/>
    <w:rsid w:val="004931CC"/>
    <w:rsid w:val="00496711"/>
    <w:rsid w:val="004B2149"/>
    <w:rsid w:val="004B7CFB"/>
    <w:rsid w:val="004C1B14"/>
    <w:rsid w:val="004C1EC5"/>
    <w:rsid w:val="004D0EB2"/>
    <w:rsid w:val="004D28ED"/>
    <w:rsid w:val="004D4FFB"/>
    <w:rsid w:val="004D534E"/>
    <w:rsid w:val="004E1D3C"/>
    <w:rsid w:val="004E280B"/>
    <w:rsid w:val="004E580E"/>
    <w:rsid w:val="004F1AB8"/>
    <w:rsid w:val="004F547C"/>
    <w:rsid w:val="004F6AA2"/>
    <w:rsid w:val="005044DC"/>
    <w:rsid w:val="005351E8"/>
    <w:rsid w:val="00551224"/>
    <w:rsid w:val="005533B8"/>
    <w:rsid w:val="00560351"/>
    <w:rsid w:val="00561E24"/>
    <w:rsid w:val="00565880"/>
    <w:rsid w:val="005711A6"/>
    <w:rsid w:val="00585DD7"/>
    <w:rsid w:val="0059138F"/>
    <w:rsid w:val="00594D84"/>
    <w:rsid w:val="005A0D01"/>
    <w:rsid w:val="005A23A0"/>
    <w:rsid w:val="005A2FE8"/>
    <w:rsid w:val="005B5D33"/>
    <w:rsid w:val="005C3A64"/>
    <w:rsid w:val="005C41BC"/>
    <w:rsid w:val="005C508E"/>
    <w:rsid w:val="005C64FF"/>
    <w:rsid w:val="005E26C4"/>
    <w:rsid w:val="005E6186"/>
    <w:rsid w:val="005F1F3C"/>
    <w:rsid w:val="005F7C64"/>
    <w:rsid w:val="00600AC9"/>
    <w:rsid w:val="00612581"/>
    <w:rsid w:val="00615CEC"/>
    <w:rsid w:val="00627BE7"/>
    <w:rsid w:val="006314A6"/>
    <w:rsid w:val="00631F23"/>
    <w:rsid w:val="00632EB2"/>
    <w:rsid w:val="006331C0"/>
    <w:rsid w:val="00636786"/>
    <w:rsid w:val="00651EBD"/>
    <w:rsid w:val="00657BBC"/>
    <w:rsid w:val="006607BD"/>
    <w:rsid w:val="00660D8A"/>
    <w:rsid w:val="006639EA"/>
    <w:rsid w:val="0067062F"/>
    <w:rsid w:val="00674E94"/>
    <w:rsid w:val="00687915"/>
    <w:rsid w:val="006928DD"/>
    <w:rsid w:val="00692C7B"/>
    <w:rsid w:val="006944D8"/>
    <w:rsid w:val="006B363E"/>
    <w:rsid w:val="006E089C"/>
    <w:rsid w:val="006E18D6"/>
    <w:rsid w:val="006E27DE"/>
    <w:rsid w:val="006E66A3"/>
    <w:rsid w:val="006F0D2B"/>
    <w:rsid w:val="006F2042"/>
    <w:rsid w:val="00703EF8"/>
    <w:rsid w:val="0071640F"/>
    <w:rsid w:val="00720201"/>
    <w:rsid w:val="0073017F"/>
    <w:rsid w:val="00732867"/>
    <w:rsid w:val="00736502"/>
    <w:rsid w:val="007436C8"/>
    <w:rsid w:val="0075216E"/>
    <w:rsid w:val="00754D7F"/>
    <w:rsid w:val="0078020D"/>
    <w:rsid w:val="00781EA9"/>
    <w:rsid w:val="00785CA3"/>
    <w:rsid w:val="00796A97"/>
    <w:rsid w:val="0079766F"/>
    <w:rsid w:val="007A19F8"/>
    <w:rsid w:val="007A42B1"/>
    <w:rsid w:val="007A53A8"/>
    <w:rsid w:val="007B46CD"/>
    <w:rsid w:val="007C1EAC"/>
    <w:rsid w:val="007C2D6A"/>
    <w:rsid w:val="007D0F97"/>
    <w:rsid w:val="007F1372"/>
    <w:rsid w:val="007F576B"/>
    <w:rsid w:val="008013C5"/>
    <w:rsid w:val="00805D66"/>
    <w:rsid w:val="008067CC"/>
    <w:rsid w:val="008107B4"/>
    <w:rsid w:val="00817FAD"/>
    <w:rsid w:val="00817FF8"/>
    <w:rsid w:val="00821A1A"/>
    <w:rsid w:val="00832033"/>
    <w:rsid w:val="00845FDD"/>
    <w:rsid w:val="00857FEA"/>
    <w:rsid w:val="0086538B"/>
    <w:rsid w:val="0086778F"/>
    <w:rsid w:val="00873A82"/>
    <w:rsid w:val="008743CB"/>
    <w:rsid w:val="00880826"/>
    <w:rsid w:val="00882BD5"/>
    <w:rsid w:val="008839AF"/>
    <w:rsid w:val="00886FBA"/>
    <w:rsid w:val="0088719C"/>
    <w:rsid w:val="00890156"/>
    <w:rsid w:val="00894FBD"/>
    <w:rsid w:val="00895B89"/>
    <w:rsid w:val="008A1C60"/>
    <w:rsid w:val="008B4ADF"/>
    <w:rsid w:val="008B4C3B"/>
    <w:rsid w:val="008B618C"/>
    <w:rsid w:val="008C6B61"/>
    <w:rsid w:val="008E60B2"/>
    <w:rsid w:val="008F1041"/>
    <w:rsid w:val="00907C38"/>
    <w:rsid w:val="00916391"/>
    <w:rsid w:val="00917CB4"/>
    <w:rsid w:val="00923FA6"/>
    <w:rsid w:val="00932EE1"/>
    <w:rsid w:val="00937D2B"/>
    <w:rsid w:val="00940890"/>
    <w:rsid w:val="009474EF"/>
    <w:rsid w:val="00947796"/>
    <w:rsid w:val="009505C1"/>
    <w:rsid w:val="00951FAA"/>
    <w:rsid w:val="009619CA"/>
    <w:rsid w:val="00967B1D"/>
    <w:rsid w:val="00970140"/>
    <w:rsid w:val="009748C3"/>
    <w:rsid w:val="00974D33"/>
    <w:rsid w:val="00992C45"/>
    <w:rsid w:val="00997C5A"/>
    <w:rsid w:val="009A0E9F"/>
    <w:rsid w:val="009A3001"/>
    <w:rsid w:val="009A6E32"/>
    <w:rsid w:val="009B2DC5"/>
    <w:rsid w:val="009C623F"/>
    <w:rsid w:val="009D157E"/>
    <w:rsid w:val="009F13C5"/>
    <w:rsid w:val="009F2200"/>
    <w:rsid w:val="00A01F8C"/>
    <w:rsid w:val="00A12CA8"/>
    <w:rsid w:val="00A156B5"/>
    <w:rsid w:val="00A25737"/>
    <w:rsid w:val="00A2778A"/>
    <w:rsid w:val="00A30400"/>
    <w:rsid w:val="00A307BB"/>
    <w:rsid w:val="00A32143"/>
    <w:rsid w:val="00A527BB"/>
    <w:rsid w:val="00A53EFA"/>
    <w:rsid w:val="00A541C6"/>
    <w:rsid w:val="00A578D6"/>
    <w:rsid w:val="00A61340"/>
    <w:rsid w:val="00A63155"/>
    <w:rsid w:val="00A7017A"/>
    <w:rsid w:val="00A800F2"/>
    <w:rsid w:val="00A83545"/>
    <w:rsid w:val="00A84F28"/>
    <w:rsid w:val="00A874E6"/>
    <w:rsid w:val="00A90A38"/>
    <w:rsid w:val="00A94561"/>
    <w:rsid w:val="00A95EF5"/>
    <w:rsid w:val="00A9726A"/>
    <w:rsid w:val="00AB3E8E"/>
    <w:rsid w:val="00AC387A"/>
    <w:rsid w:val="00AD27C7"/>
    <w:rsid w:val="00AD3916"/>
    <w:rsid w:val="00AE38A0"/>
    <w:rsid w:val="00AE3FE7"/>
    <w:rsid w:val="00AF4FF8"/>
    <w:rsid w:val="00AF544C"/>
    <w:rsid w:val="00AF66BF"/>
    <w:rsid w:val="00B009EE"/>
    <w:rsid w:val="00B02484"/>
    <w:rsid w:val="00B027BD"/>
    <w:rsid w:val="00B10913"/>
    <w:rsid w:val="00B12FF7"/>
    <w:rsid w:val="00B26D8A"/>
    <w:rsid w:val="00B2722F"/>
    <w:rsid w:val="00B33EC9"/>
    <w:rsid w:val="00B37793"/>
    <w:rsid w:val="00B41504"/>
    <w:rsid w:val="00B45274"/>
    <w:rsid w:val="00B46814"/>
    <w:rsid w:val="00B550D0"/>
    <w:rsid w:val="00B63CD9"/>
    <w:rsid w:val="00B64FB7"/>
    <w:rsid w:val="00B65208"/>
    <w:rsid w:val="00B6762E"/>
    <w:rsid w:val="00B67635"/>
    <w:rsid w:val="00B67773"/>
    <w:rsid w:val="00B75B43"/>
    <w:rsid w:val="00B80172"/>
    <w:rsid w:val="00B83C2E"/>
    <w:rsid w:val="00B84642"/>
    <w:rsid w:val="00B84653"/>
    <w:rsid w:val="00B85841"/>
    <w:rsid w:val="00B87157"/>
    <w:rsid w:val="00B92143"/>
    <w:rsid w:val="00BA0957"/>
    <w:rsid w:val="00BA3A92"/>
    <w:rsid w:val="00BA42E4"/>
    <w:rsid w:val="00BA5AB0"/>
    <w:rsid w:val="00BA60D8"/>
    <w:rsid w:val="00BB7436"/>
    <w:rsid w:val="00BC0748"/>
    <w:rsid w:val="00BD3654"/>
    <w:rsid w:val="00BD5198"/>
    <w:rsid w:val="00BD768F"/>
    <w:rsid w:val="00BE0553"/>
    <w:rsid w:val="00BE5195"/>
    <w:rsid w:val="00BE5368"/>
    <w:rsid w:val="00BE7B4B"/>
    <w:rsid w:val="00BF233F"/>
    <w:rsid w:val="00BF6434"/>
    <w:rsid w:val="00C00A9D"/>
    <w:rsid w:val="00C03C15"/>
    <w:rsid w:val="00C044EC"/>
    <w:rsid w:val="00C102A9"/>
    <w:rsid w:val="00C104D4"/>
    <w:rsid w:val="00C13966"/>
    <w:rsid w:val="00C2356D"/>
    <w:rsid w:val="00C341A8"/>
    <w:rsid w:val="00C41E45"/>
    <w:rsid w:val="00C55C85"/>
    <w:rsid w:val="00C562C7"/>
    <w:rsid w:val="00C56695"/>
    <w:rsid w:val="00C6257E"/>
    <w:rsid w:val="00C725CB"/>
    <w:rsid w:val="00C8627F"/>
    <w:rsid w:val="00C94DFF"/>
    <w:rsid w:val="00CA66BA"/>
    <w:rsid w:val="00CB3CB0"/>
    <w:rsid w:val="00CB53A6"/>
    <w:rsid w:val="00CD433A"/>
    <w:rsid w:val="00CD7AF9"/>
    <w:rsid w:val="00CE4B3F"/>
    <w:rsid w:val="00CE5D55"/>
    <w:rsid w:val="00CF2196"/>
    <w:rsid w:val="00CF2E24"/>
    <w:rsid w:val="00D014F2"/>
    <w:rsid w:val="00D022F8"/>
    <w:rsid w:val="00D1196F"/>
    <w:rsid w:val="00D16668"/>
    <w:rsid w:val="00D27BF3"/>
    <w:rsid w:val="00D30338"/>
    <w:rsid w:val="00D51639"/>
    <w:rsid w:val="00D53890"/>
    <w:rsid w:val="00D55E7D"/>
    <w:rsid w:val="00D56286"/>
    <w:rsid w:val="00D61399"/>
    <w:rsid w:val="00D66801"/>
    <w:rsid w:val="00D73E0F"/>
    <w:rsid w:val="00D75255"/>
    <w:rsid w:val="00D76469"/>
    <w:rsid w:val="00DA1678"/>
    <w:rsid w:val="00DA20A0"/>
    <w:rsid w:val="00DA415F"/>
    <w:rsid w:val="00DB75CE"/>
    <w:rsid w:val="00DC6B4F"/>
    <w:rsid w:val="00DD1934"/>
    <w:rsid w:val="00DD730A"/>
    <w:rsid w:val="00DF0B3F"/>
    <w:rsid w:val="00E00764"/>
    <w:rsid w:val="00E01D76"/>
    <w:rsid w:val="00E067B3"/>
    <w:rsid w:val="00E117F1"/>
    <w:rsid w:val="00E33246"/>
    <w:rsid w:val="00E41315"/>
    <w:rsid w:val="00E42166"/>
    <w:rsid w:val="00E425F5"/>
    <w:rsid w:val="00E5266A"/>
    <w:rsid w:val="00E56B8E"/>
    <w:rsid w:val="00E609E0"/>
    <w:rsid w:val="00E64791"/>
    <w:rsid w:val="00E705D1"/>
    <w:rsid w:val="00E96A46"/>
    <w:rsid w:val="00E97353"/>
    <w:rsid w:val="00EA0E74"/>
    <w:rsid w:val="00EB298D"/>
    <w:rsid w:val="00EB4A12"/>
    <w:rsid w:val="00EB6100"/>
    <w:rsid w:val="00EC033E"/>
    <w:rsid w:val="00EC4904"/>
    <w:rsid w:val="00ED243D"/>
    <w:rsid w:val="00ED64B8"/>
    <w:rsid w:val="00EE1151"/>
    <w:rsid w:val="00EE52CA"/>
    <w:rsid w:val="00EE76EC"/>
    <w:rsid w:val="00EF5F48"/>
    <w:rsid w:val="00F01F20"/>
    <w:rsid w:val="00F12731"/>
    <w:rsid w:val="00F1298B"/>
    <w:rsid w:val="00F3442E"/>
    <w:rsid w:val="00F43021"/>
    <w:rsid w:val="00F43167"/>
    <w:rsid w:val="00F45989"/>
    <w:rsid w:val="00F47BA8"/>
    <w:rsid w:val="00F51210"/>
    <w:rsid w:val="00F53D59"/>
    <w:rsid w:val="00F579E9"/>
    <w:rsid w:val="00F67932"/>
    <w:rsid w:val="00F73B86"/>
    <w:rsid w:val="00F87E05"/>
    <w:rsid w:val="00F93DFC"/>
    <w:rsid w:val="00F940F7"/>
    <w:rsid w:val="00FA16B9"/>
    <w:rsid w:val="00FA2AEB"/>
    <w:rsid w:val="00FA7499"/>
    <w:rsid w:val="00FA7CC1"/>
    <w:rsid w:val="00FB3DEC"/>
    <w:rsid w:val="00FB4D7C"/>
    <w:rsid w:val="00FC60A2"/>
    <w:rsid w:val="00FC7C2C"/>
    <w:rsid w:val="00FD1F29"/>
    <w:rsid w:val="00FD4353"/>
    <w:rsid w:val="00FD75C6"/>
    <w:rsid w:val="00FE4FD8"/>
    <w:rsid w:val="00FE522D"/>
    <w:rsid w:val="00FF7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0AA83"/>
  <w15:chartTrackingRefBased/>
  <w15:docId w15:val="{3EDEDD7D-F5FF-4241-B743-1868BD1D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C4F0B"/>
    <w:pPr>
      <w:spacing w:after="200" w:line="276" w:lineRule="auto"/>
    </w:pPr>
    <w:rPr>
      <w:sz w:val="22"/>
      <w:szCs w:val="22"/>
    </w:rPr>
  </w:style>
  <w:style w:type="paragraph" w:styleId="Titolo1">
    <w:name w:val="heading 1"/>
    <w:basedOn w:val="Normale"/>
    <w:next w:val="Normale"/>
    <w:link w:val="Titolo1Carattere"/>
    <w:qFormat/>
    <w:rsid w:val="00845FDD"/>
    <w:pPr>
      <w:numPr>
        <w:numId w:val="2"/>
      </w:numPr>
      <w:spacing w:before="360" w:after="120" w:line="240" w:lineRule="auto"/>
      <w:outlineLvl w:val="0"/>
    </w:pPr>
    <w:rPr>
      <w:rFonts w:ascii="Arial" w:hAnsi="Arial"/>
      <w:b/>
      <w:caps/>
      <w:sz w:val="24"/>
      <w:szCs w:val="20"/>
      <w:lang w:val="en-US" w:eastAsia="x-none"/>
    </w:rPr>
  </w:style>
  <w:style w:type="paragraph" w:styleId="Titolo2">
    <w:name w:val="heading 2"/>
    <w:basedOn w:val="Normale"/>
    <w:next w:val="Normale"/>
    <w:link w:val="Titolo2Carattere"/>
    <w:qFormat/>
    <w:rsid w:val="00A53EFA"/>
    <w:pPr>
      <w:numPr>
        <w:ilvl w:val="1"/>
        <w:numId w:val="3"/>
      </w:numPr>
      <w:spacing w:after="0" w:line="240" w:lineRule="auto"/>
      <w:outlineLvl w:val="1"/>
    </w:pPr>
    <w:rPr>
      <w:rFonts w:ascii="Arial" w:hAnsi="Arial"/>
      <w:b/>
      <w:caps/>
      <w:szCs w:val="20"/>
      <w:lang w:val="en-US" w:eastAsia="x-none"/>
    </w:rPr>
  </w:style>
  <w:style w:type="paragraph" w:styleId="Titolo3">
    <w:name w:val="heading 3"/>
    <w:basedOn w:val="Normale"/>
    <w:next w:val="Rientronormale"/>
    <w:link w:val="Titolo3Carattere"/>
    <w:qFormat/>
    <w:rsid w:val="00845FDD"/>
    <w:pPr>
      <w:numPr>
        <w:ilvl w:val="2"/>
        <w:numId w:val="3"/>
      </w:numPr>
      <w:spacing w:after="0" w:line="240" w:lineRule="auto"/>
      <w:outlineLvl w:val="2"/>
    </w:pPr>
    <w:rPr>
      <w:rFonts w:ascii="LinePrinter" w:hAnsi="LinePrinter"/>
      <w:b/>
      <w:sz w:val="24"/>
      <w:szCs w:val="20"/>
      <w:lang w:val="en-US" w:eastAsia="x-none"/>
    </w:rPr>
  </w:style>
  <w:style w:type="paragraph" w:styleId="Titolo4">
    <w:name w:val="heading 4"/>
    <w:basedOn w:val="Normale"/>
    <w:next w:val="Normale"/>
    <w:link w:val="Titolo4Carattere"/>
    <w:uiPriority w:val="9"/>
    <w:unhideWhenUsed/>
    <w:qFormat/>
    <w:rsid w:val="00B63CD9"/>
    <w:pPr>
      <w:keepNext/>
      <w:spacing w:before="240" w:after="60"/>
      <w:outlineLvl w:val="3"/>
    </w:pPr>
    <w:rPr>
      <w:b/>
      <w:bCs/>
      <w:sz w:val="28"/>
      <w:szCs w:val="28"/>
      <w:lang w:val="x-none" w:eastAsia="x-none"/>
    </w:rPr>
  </w:style>
  <w:style w:type="paragraph" w:styleId="Titolo6">
    <w:name w:val="heading 6"/>
    <w:basedOn w:val="Normale"/>
    <w:next w:val="Normale"/>
    <w:link w:val="Titolo6Carattere"/>
    <w:uiPriority w:val="9"/>
    <w:semiHidden/>
    <w:unhideWhenUsed/>
    <w:qFormat/>
    <w:rsid w:val="008839AF"/>
    <w:pPr>
      <w:keepNext/>
      <w:keepLines/>
      <w:spacing w:before="200" w:after="0"/>
      <w:outlineLvl w:val="5"/>
    </w:pPr>
    <w:rPr>
      <w:rFonts w:ascii="Cambria" w:hAnsi="Cambria"/>
      <w:i/>
      <w:iCs/>
      <w:color w:val="243F60"/>
      <w:sz w:val="20"/>
      <w:szCs w:val="20"/>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45F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5FDD"/>
  </w:style>
  <w:style w:type="paragraph" w:styleId="Pidipagina">
    <w:name w:val="footer"/>
    <w:basedOn w:val="Normale"/>
    <w:link w:val="PidipaginaCarattere"/>
    <w:unhideWhenUsed/>
    <w:rsid w:val="00845F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5FDD"/>
  </w:style>
  <w:style w:type="paragraph" w:styleId="Testofumetto">
    <w:name w:val="Balloon Text"/>
    <w:basedOn w:val="Normale"/>
    <w:link w:val="TestofumettoCarattere"/>
    <w:uiPriority w:val="99"/>
    <w:semiHidden/>
    <w:unhideWhenUsed/>
    <w:rsid w:val="00845FDD"/>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845FDD"/>
    <w:rPr>
      <w:rFonts w:ascii="Tahoma" w:hAnsi="Tahoma" w:cs="Tahoma"/>
      <w:sz w:val="16"/>
      <w:szCs w:val="16"/>
    </w:rPr>
  </w:style>
  <w:style w:type="paragraph" w:customStyle="1" w:styleId="titolo">
    <w:name w:val="titolo"/>
    <w:basedOn w:val="Normale"/>
    <w:next w:val="Normale"/>
    <w:rsid w:val="00845FDD"/>
    <w:pPr>
      <w:spacing w:after="113" w:line="240" w:lineRule="auto"/>
      <w:jc w:val="center"/>
    </w:pPr>
    <w:rPr>
      <w:rFonts w:ascii="Times New Roman" w:hAnsi="Times New Roman"/>
      <w:b/>
      <w:caps/>
      <w:sz w:val="36"/>
      <w:szCs w:val="20"/>
      <w:lang w:val="en-US"/>
    </w:rPr>
  </w:style>
  <w:style w:type="paragraph" w:styleId="Sommario1">
    <w:name w:val="toc 1"/>
    <w:basedOn w:val="Normale"/>
    <w:next w:val="Normale"/>
    <w:uiPriority w:val="39"/>
    <w:rsid w:val="00845FDD"/>
    <w:pPr>
      <w:tabs>
        <w:tab w:val="right" w:leader="dot" w:pos="9979"/>
      </w:tabs>
      <w:spacing w:after="0" w:line="240" w:lineRule="auto"/>
    </w:pPr>
    <w:rPr>
      <w:rFonts w:ascii="Times New Roman" w:hAnsi="Times New Roman"/>
      <w:sz w:val="20"/>
      <w:szCs w:val="20"/>
      <w:lang w:val="en-US"/>
    </w:rPr>
  </w:style>
  <w:style w:type="paragraph" w:styleId="Sommario2">
    <w:name w:val="toc 2"/>
    <w:basedOn w:val="Normale"/>
    <w:next w:val="Normale"/>
    <w:uiPriority w:val="39"/>
    <w:rsid w:val="00845FDD"/>
    <w:pPr>
      <w:tabs>
        <w:tab w:val="right" w:leader="dot" w:pos="9979"/>
      </w:tabs>
      <w:spacing w:after="0" w:line="240" w:lineRule="auto"/>
      <w:ind w:left="200"/>
    </w:pPr>
    <w:rPr>
      <w:rFonts w:ascii="Times New Roman" w:hAnsi="Times New Roman"/>
      <w:sz w:val="20"/>
      <w:szCs w:val="20"/>
      <w:lang w:val="en-US"/>
    </w:rPr>
  </w:style>
  <w:style w:type="character" w:styleId="Collegamentoipertestuale">
    <w:name w:val="Hyperlink"/>
    <w:uiPriority w:val="99"/>
    <w:rsid w:val="00845FDD"/>
    <w:rPr>
      <w:color w:val="0000FF"/>
      <w:u w:val="single"/>
    </w:rPr>
  </w:style>
  <w:style w:type="character" w:customStyle="1" w:styleId="Titolo1Carattere">
    <w:name w:val="Titolo 1 Carattere"/>
    <w:link w:val="Titolo1"/>
    <w:rsid w:val="00845FDD"/>
    <w:rPr>
      <w:rFonts w:ascii="Arial" w:hAnsi="Arial"/>
      <w:b/>
      <w:caps/>
      <w:sz w:val="24"/>
      <w:lang w:val="en-US"/>
    </w:rPr>
  </w:style>
  <w:style w:type="character" w:customStyle="1" w:styleId="Titolo2Carattere">
    <w:name w:val="Titolo 2 Carattere"/>
    <w:link w:val="Titolo2"/>
    <w:rsid w:val="00A53EFA"/>
    <w:rPr>
      <w:rFonts w:ascii="Arial" w:hAnsi="Arial"/>
      <w:b/>
      <w:caps/>
      <w:sz w:val="22"/>
      <w:lang w:val="en-US"/>
    </w:rPr>
  </w:style>
  <w:style w:type="character" w:customStyle="1" w:styleId="Titolo3Carattere">
    <w:name w:val="Titolo 3 Carattere"/>
    <w:link w:val="Titolo3"/>
    <w:rsid w:val="00845FDD"/>
    <w:rPr>
      <w:rFonts w:ascii="LinePrinter" w:hAnsi="LinePrinter"/>
      <w:b/>
      <w:sz w:val="24"/>
      <w:lang w:val="en-US"/>
    </w:rPr>
  </w:style>
  <w:style w:type="paragraph" w:customStyle="1" w:styleId="paragrafo">
    <w:name w:val="paragrafo"/>
    <w:basedOn w:val="Rientronormale"/>
    <w:rsid w:val="00845FDD"/>
    <w:pPr>
      <w:spacing w:after="0" w:line="240" w:lineRule="auto"/>
      <w:ind w:left="0"/>
      <w:jc w:val="both"/>
    </w:pPr>
    <w:rPr>
      <w:rFonts w:ascii="NewCenturySchlbk" w:hAnsi="NewCenturySchlbk"/>
      <w:szCs w:val="20"/>
      <w:lang w:val="en-US"/>
    </w:rPr>
  </w:style>
  <w:style w:type="character" w:styleId="Numeropagina">
    <w:name w:val="page number"/>
    <w:basedOn w:val="Carpredefinitoparagrafo"/>
    <w:rsid w:val="00845FDD"/>
  </w:style>
  <w:style w:type="paragraph" w:styleId="Rientrocorpodeltesto3">
    <w:name w:val="Body Text Indent 3"/>
    <w:basedOn w:val="Normale"/>
    <w:link w:val="Rientrocorpodeltesto3Carattere"/>
    <w:rsid w:val="00845FDD"/>
    <w:pPr>
      <w:spacing w:after="0" w:line="240" w:lineRule="auto"/>
      <w:ind w:left="4395"/>
    </w:pPr>
    <w:rPr>
      <w:rFonts w:ascii="Arial" w:hAnsi="Arial"/>
      <w:sz w:val="20"/>
      <w:szCs w:val="20"/>
      <w:lang w:val="x-none" w:eastAsia="x-none"/>
    </w:rPr>
  </w:style>
  <w:style w:type="character" w:customStyle="1" w:styleId="Rientrocorpodeltesto3Carattere">
    <w:name w:val="Rientro corpo del testo 3 Carattere"/>
    <w:link w:val="Rientrocorpodeltesto3"/>
    <w:rsid w:val="00845FDD"/>
    <w:rPr>
      <w:rFonts w:ascii="Arial" w:eastAsia="Times New Roman" w:hAnsi="Arial" w:cs="Arial"/>
      <w:szCs w:val="20"/>
    </w:rPr>
  </w:style>
  <w:style w:type="paragraph" w:styleId="Corpodeltesto">
    <w:name w:val="Corpo del testo"/>
    <w:basedOn w:val="Normale"/>
    <w:link w:val="CorpodeltestoCarattere"/>
    <w:rsid w:val="00845FDD"/>
    <w:pPr>
      <w:spacing w:after="120" w:line="240" w:lineRule="auto"/>
    </w:pPr>
    <w:rPr>
      <w:rFonts w:ascii="Times New Roman" w:hAnsi="Times New Roman"/>
      <w:sz w:val="20"/>
      <w:szCs w:val="20"/>
      <w:lang w:val="en-US" w:eastAsia="x-none"/>
    </w:rPr>
  </w:style>
  <w:style w:type="character" w:customStyle="1" w:styleId="CorpodeltestoCarattere">
    <w:name w:val="Corpo del testo Carattere"/>
    <w:link w:val="Corpodeltesto"/>
    <w:rsid w:val="00845FDD"/>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845FDD"/>
    <w:pPr>
      <w:ind w:left="720"/>
      <w:contextualSpacing/>
    </w:pPr>
  </w:style>
  <w:style w:type="paragraph" w:styleId="Rientronormale">
    <w:name w:val="Normal Indent"/>
    <w:basedOn w:val="Normale"/>
    <w:uiPriority w:val="99"/>
    <w:semiHidden/>
    <w:unhideWhenUsed/>
    <w:rsid w:val="00845FDD"/>
    <w:pPr>
      <w:ind w:left="708"/>
    </w:pPr>
  </w:style>
  <w:style w:type="paragraph" w:customStyle="1" w:styleId="Sanzioni">
    <w:name w:val="Sanzioni"/>
    <w:basedOn w:val="Normale"/>
    <w:link w:val="SanzioniCarattere"/>
    <w:autoRedefine/>
    <w:qFormat/>
    <w:rsid w:val="005C508E"/>
    <w:pPr>
      <w:autoSpaceDE w:val="0"/>
      <w:autoSpaceDN w:val="0"/>
      <w:adjustRightInd w:val="0"/>
      <w:spacing w:after="0" w:line="240" w:lineRule="auto"/>
      <w:jc w:val="both"/>
    </w:pPr>
    <w:rPr>
      <w:rFonts w:ascii="Arial" w:hAnsi="Arial"/>
      <w:i/>
      <w:color w:val="548DD4"/>
      <w:sz w:val="18"/>
      <w:szCs w:val="20"/>
      <w:lang w:val="x-none" w:eastAsia="x-none"/>
    </w:rPr>
  </w:style>
  <w:style w:type="character" w:customStyle="1" w:styleId="SanzioniCarattere">
    <w:name w:val="Sanzioni Carattere"/>
    <w:link w:val="Sanzioni"/>
    <w:rsid w:val="005C508E"/>
    <w:rPr>
      <w:rFonts w:ascii="Arial" w:eastAsia="Times New Roman" w:hAnsi="Arial" w:cs="Arial"/>
      <w:i/>
      <w:color w:val="548DD4"/>
      <w:sz w:val="18"/>
      <w:szCs w:val="20"/>
    </w:rPr>
  </w:style>
  <w:style w:type="paragraph" w:styleId="Nessunaspaziatura">
    <w:name w:val="No Spacing"/>
    <w:link w:val="NessunaspaziaturaCarattere"/>
    <w:uiPriority w:val="1"/>
    <w:qFormat/>
    <w:rsid w:val="000A1749"/>
    <w:rPr>
      <w:sz w:val="22"/>
      <w:szCs w:val="22"/>
      <w:lang w:eastAsia="en-US"/>
    </w:rPr>
  </w:style>
  <w:style w:type="character" w:customStyle="1" w:styleId="NessunaspaziaturaCarattere">
    <w:name w:val="Nessuna spaziatura Carattere"/>
    <w:link w:val="Nessunaspaziatura"/>
    <w:uiPriority w:val="1"/>
    <w:rsid w:val="000A1749"/>
    <w:rPr>
      <w:sz w:val="22"/>
      <w:szCs w:val="22"/>
      <w:lang w:val="it-IT" w:eastAsia="en-US" w:bidi="ar-SA"/>
    </w:rPr>
  </w:style>
  <w:style w:type="character" w:styleId="Rimandocommento">
    <w:name w:val="annotation reference"/>
    <w:uiPriority w:val="99"/>
    <w:semiHidden/>
    <w:unhideWhenUsed/>
    <w:rsid w:val="001E5F49"/>
    <w:rPr>
      <w:sz w:val="16"/>
      <w:szCs w:val="16"/>
    </w:rPr>
  </w:style>
  <w:style w:type="paragraph" w:styleId="Testocommento">
    <w:name w:val="annotation text"/>
    <w:basedOn w:val="Normale"/>
    <w:link w:val="TestocommentoCarattere"/>
    <w:uiPriority w:val="99"/>
    <w:semiHidden/>
    <w:unhideWhenUsed/>
    <w:rsid w:val="001E5F49"/>
    <w:pPr>
      <w:spacing w:line="240" w:lineRule="auto"/>
    </w:pPr>
    <w:rPr>
      <w:sz w:val="20"/>
      <w:szCs w:val="20"/>
      <w:lang w:val="x-none" w:eastAsia="x-none"/>
    </w:rPr>
  </w:style>
  <w:style w:type="character" w:customStyle="1" w:styleId="TestocommentoCarattere">
    <w:name w:val="Testo commento Carattere"/>
    <w:link w:val="Testocommento"/>
    <w:uiPriority w:val="99"/>
    <w:semiHidden/>
    <w:rsid w:val="001E5F49"/>
    <w:rPr>
      <w:sz w:val="20"/>
      <w:szCs w:val="20"/>
    </w:rPr>
  </w:style>
  <w:style w:type="paragraph" w:styleId="Soggettocommento">
    <w:name w:val="annotation subject"/>
    <w:basedOn w:val="Testocommento"/>
    <w:next w:val="Testocommento"/>
    <w:link w:val="SoggettocommentoCarattere"/>
    <w:uiPriority w:val="99"/>
    <w:semiHidden/>
    <w:unhideWhenUsed/>
    <w:rsid w:val="001E5F49"/>
    <w:rPr>
      <w:b/>
      <w:bCs/>
    </w:rPr>
  </w:style>
  <w:style w:type="character" w:customStyle="1" w:styleId="SoggettocommentoCarattere">
    <w:name w:val="Soggetto commento Carattere"/>
    <w:link w:val="Soggettocommento"/>
    <w:uiPriority w:val="99"/>
    <w:semiHidden/>
    <w:rsid w:val="001E5F49"/>
    <w:rPr>
      <w:b/>
      <w:bCs/>
      <w:sz w:val="20"/>
      <w:szCs w:val="20"/>
    </w:rPr>
  </w:style>
  <w:style w:type="paragraph" w:customStyle="1" w:styleId="NORM">
    <w:name w:val="NORM"/>
    <w:basedOn w:val="Normale"/>
    <w:rsid w:val="00BE7B4B"/>
    <w:pPr>
      <w:spacing w:after="0" w:line="240" w:lineRule="auto"/>
      <w:ind w:left="425" w:right="567"/>
      <w:jc w:val="both"/>
    </w:pPr>
    <w:rPr>
      <w:rFonts w:ascii="Times New Roman" w:hAnsi="Times New Roman"/>
      <w:sz w:val="20"/>
      <w:szCs w:val="20"/>
    </w:rPr>
  </w:style>
  <w:style w:type="character" w:customStyle="1" w:styleId="Titolo6Carattere">
    <w:name w:val="Titolo 6 Carattere"/>
    <w:link w:val="Titolo6"/>
    <w:uiPriority w:val="9"/>
    <w:semiHidden/>
    <w:rsid w:val="008839AF"/>
    <w:rPr>
      <w:rFonts w:ascii="Cambria" w:eastAsia="Times New Roman" w:hAnsi="Cambria" w:cs="Times New Roman"/>
      <w:i/>
      <w:iCs/>
      <w:color w:val="243F60"/>
    </w:rPr>
  </w:style>
  <w:style w:type="paragraph" w:styleId="NormaleWeb">
    <w:name w:val="Normal (Web)"/>
    <w:basedOn w:val="Normale"/>
    <w:uiPriority w:val="99"/>
    <w:semiHidden/>
    <w:unhideWhenUsed/>
    <w:rsid w:val="008E60B2"/>
    <w:pPr>
      <w:spacing w:before="100" w:beforeAutospacing="1" w:after="100" w:afterAutospacing="1" w:line="240" w:lineRule="auto"/>
    </w:pPr>
    <w:rPr>
      <w:rFonts w:ascii="Times New Roman" w:hAnsi="Times New Roman"/>
      <w:sz w:val="24"/>
      <w:szCs w:val="24"/>
    </w:rPr>
  </w:style>
  <w:style w:type="character" w:styleId="Enfasigrassetto">
    <w:name w:val="Strong"/>
    <w:uiPriority w:val="22"/>
    <w:qFormat/>
    <w:rsid w:val="003D7355"/>
    <w:rPr>
      <w:b/>
      <w:bCs/>
    </w:rPr>
  </w:style>
  <w:style w:type="paragraph" w:styleId="Sommario3">
    <w:name w:val="toc 3"/>
    <w:basedOn w:val="Normale"/>
    <w:next w:val="Normale"/>
    <w:autoRedefine/>
    <w:uiPriority w:val="39"/>
    <w:unhideWhenUsed/>
    <w:rsid w:val="00C044EC"/>
    <w:pPr>
      <w:spacing w:after="100"/>
      <w:ind w:left="440"/>
    </w:pPr>
  </w:style>
  <w:style w:type="character" w:customStyle="1" w:styleId="Titolo4Carattere">
    <w:name w:val="Titolo 4 Carattere"/>
    <w:link w:val="Titolo4"/>
    <w:uiPriority w:val="9"/>
    <w:rsid w:val="00B63CD9"/>
    <w:rPr>
      <w:rFonts w:ascii="Calibri" w:eastAsia="Times New Roman" w:hAnsi="Calibri" w:cs="Times New Roman"/>
      <w:b/>
      <w:bCs/>
      <w:sz w:val="28"/>
      <w:szCs w:val="28"/>
    </w:rPr>
  </w:style>
  <w:style w:type="paragraph" w:styleId="Corpodeltesto2">
    <w:name w:val="Body Text 2"/>
    <w:basedOn w:val="Normale"/>
    <w:link w:val="Corpodeltesto2Carattere"/>
    <w:uiPriority w:val="99"/>
    <w:semiHidden/>
    <w:unhideWhenUsed/>
    <w:rsid w:val="00FC7C2C"/>
    <w:pPr>
      <w:spacing w:after="120" w:line="480" w:lineRule="auto"/>
    </w:pPr>
    <w:rPr>
      <w:lang w:val="x-none" w:eastAsia="x-none"/>
    </w:rPr>
  </w:style>
  <w:style w:type="character" w:customStyle="1" w:styleId="Corpodeltesto2Carattere">
    <w:name w:val="Corpo del testo 2 Carattere"/>
    <w:link w:val="Corpodeltesto2"/>
    <w:uiPriority w:val="99"/>
    <w:semiHidden/>
    <w:rsid w:val="00FC7C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928">
      <w:bodyDiv w:val="1"/>
      <w:marLeft w:val="0"/>
      <w:marRight w:val="0"/>
      <w:marTop w:val="0"/>
      <w:marBottom w:val="0"/>
      <w:divBdr>
        <w:top w:val="none" w:sz="0" w:space="0" w:color="auto"/>
        <w:left w:val="none" w:sz="0" w:space="0" w:color="auto"/>
        <w:bottom w:val="none" w:sz="0" w:space="0" w:color="auto"/>
        <w:right w:val="none" w:sz="0" w:space="0" w:color="auto"/>
      </w:divBdr>
    </w:div>
    <w:div w:id="106197016">
      <w:bodyDiv w:val="1"/>
      <w:marLeft w:val="0"/>
      <w:marRight w:val="0"/>
      <w:marTop w:val="0"/>
      <w:marBottom w:val="0"/>
      <w:divBdr>
        <w:top w:val="none" w:sz="0" w:space="0" w:color="auto"/>
        <w:left w:val="none" w:sz="0" w:space="0" w:color="auto"/>
        <w:bottom w:val="none" w:sz="0" w:space="0" w:color="auto"/>
        <w:right w:val="none" w:sz="0" w:space="0" w:color="auto"/>
      </w:divBdr>
      <w:divsChild>
        <w:div w:id="1772814650">
          <w:marLeft w:val="0"/>
          <w:marRight w:val="0"/>
          <w:marTop w:val="0"/>
          <w:marBottom w:val="0"/>
          <w:divBdr>
            <w:top w:val="none" w:sz="0" w:space="0" w:color="auto"/>
            <w:left w:val="none" w:sz="0" w:space="0" w:color="auto"/>
            <w:bottom w:val="none" w:sz="0" w:space="0" w:color="auto"/>
            <w:right w:val="none" w:sz="0" w:space="0" w:color="auto"/>
          </w:divBdr>
        </w:div>
        <w:div w:id="1944341502">
          <w:marLeft w:val="0"/>
          <w:marRight w:val="0"/>
          <w:marTop w:val="0"/>
          <w:marBottom w:val="0"/>
          <w:divBdr>
            <w:top w:val="none" w:sz="0" w:space="0" w:color="auto"/>
            <w:left w:val="none" w:sz="0" w:space="0" w:color="auto"/>
            <w:bottom w:val="none" w:sz="0" w:space="0" w:color="auto"/>
            <w:right w:val="none" w:sz="0" w:space="0" w:color="auto"/>
          </w:divBdr>
        </w:div>
      </w:divsChild>
    </w:div>
    <w:div w:id="134952048">
      <w:bodyDiv w:val="1"/>
      <w:marLeft w:val="0"/>
      <w:marRight w:val="0"/>
      <w:marTop w:val="0"/>
      <w:marBottom w:val="0"/>
      <w:divBdr>
        <w:top w:val="none" w:sz="0" w:space="0" w:color="auto"/>
        <w:left w:val="none" w:sz="0" w:space="0" w:color="auto"/>
        <w:bottom w:val="none" w:sz="0" w:space="0" w:color="auto"/>
        <w:right w:val="none" w:sz="0" w:space="0" w:color="auto"/>
      </w:divBdr>
      <w:divsChild>
        <w:div w:id="1803960181">
          <w:marLeft w:val="0"/>
          <w:marRight w:val="0"/>
          <w:marTop w:val="0"/>
          <w:marBottom w:val="0"/>
          <w:divBdr>
            <w:top w:val="none" w:sz="0" w:space="0" w:color="auto"/>
            <w:left w:val="none" w:sz="0" w:space="0" w:color="auto"/>
            <w:bottom w:val="none" w:sz="0" w:space="0" w:color="auto"/>
            <w:right w:val="none" w:sz="0" w:space="0" w:color="auto"/>
          </w:divBdr>
        </w:div>
        <w:div w:id="1949196464">
          <w:marLeft w:val="0"/>
          <w:marRight w:val="0"/>
          <w:marTop w:val="0"/>
          <w:marBottom w:val="0"/>
          <w:divBdr>
            <w:top w:val="none" w:sz="0" w:space="0" w:color="auto"/>
            <w:left w:val="none" w:sz="0" w:space="0" w:color="auto"/>
            <w:bottom w:val="none" w:sz="0" w:space="0" w:color="auto"/>
            <w:right w:val="none" w:sz="0" w:space="0" w:color="auto"/>
          </w:divBdr>
        </w:div>
        <w:div w:id="1956518811">
          <w:marLeft w:val="0"/>
          <w:marRight w:val="0"/>
          <w:marTop w:val="0"/>
          <w:marBottom w:val="0"/>
          <w:divBdr>
            <w:top w:val="none" w:sz="0" w:space="0" w:color="auto"/>
            <w:left w:val="none" w:sz="0" w:space="0" w:color="auto"/>
            <w:bottom w:val="none" w:sz="0" w:space="0" w:color="auto"/>
            <w:right w:val="none" w:sz="0" w:space="0" w:color="auto"/>
          </w:divBdr>
        </w:div>
      </w:divsChild>
    </w:div>
    <w:div w:id="229314258">
      <w:bodyDiv w:val="1"/>
      <w:marLeft w:val="0"/>
      <w:marRight w:val="0"/>
      <w:marTop w:val="0"/>
      <w:marBottom w:val="0"/>
      <w:divBdr>
        <w:top w:val="none" w:sz="0" w:space="0" w:color="auto"/>
        <w:left w:val="none" w:sz="0" w:space="0" w:color="auto"/>
        <w:bottom w:val="none" w:sz="0" w:space="0" w:color="auto"/>
        <w:right w:val="none" w:sz="0" w:space="0" w:color="auto"/>
      </w:divBdr>
      <w:divsChild>
        <w:div w:id="324086708">
          <w:marLeft w:val="0"/>
          <w:marRight w:val="0"/>
          <w:marTop w:val="0"/>
          <w:marBottom w:val="0"/>
          <w:divBdr>
            <w:top w:val="none" w:sz="0" w:space="0" w:color="auto"/>
            <w:left w:val="none" w:sz="0" w:space="0" w:color="auto"/>
            <w:bottom w:val="none" w:sz="0" w:space="0" w:color="auto"/>
            <w:right w:val="none" w:sz="0" w:space="0" w:color="auto"/>
          </w:divBdr>
        </w:div>
        <w:div w:id="359862534">
          <w:marLeft w:val="0"/>
          <w:marRight w:val="0"/>
          <w:marTop w:val="0"/>
          <w:marBottom w:val="0"/>
          <w:divBdr>
            <w:top w:val="none" w:sz="0" w:space="0" w:color="auto"/>
            <w:left w:val="none" w:sz="0" w:space="0" w:color="auto"/>
            <w:bottom w:val="none" w:sz="0" w:space="0" w:color="auto"/>
            <w:right w:val="none" w:sz="0" w:space="0" w:color="auto"/>
          </w:divBdr>
        </w:div>
        <w:div w:id="418328185">
          <w:marLeft w:val="0"/>
          <w:marRight w:val="0"/>
          <w:marTop w:val="0"/>
          <w:marBottom w:val="0"/>
          <w:divBdr>
            <w:top w:val="none" w:sz="0" w:space="0" w:color="auto"/>
            <w:left w:val="none" w:sz="0" w:space="0" w:color="auto"/>
            <w:bottom w:val="none" w:sz="0" w:space="0" w:color="auto"/>
            <w:right w:val="none" w:sz="0" w:space="0" w:color="auto"/>
          </w:divBdr>
        </w:div>
        <w:div w:id="817920986">
          <w:marLeft w:val="0"/>
          <w:marRight w:val="0"/>
          <w:marTop w:val="0"/>
          <w:marBottom w:val="0"/>
          <w:divBdr>
            <w:top w:val="none" w:sz="0" w:space="0" w:color="auto"/>
            <w:left w:val="none" w:sz="0" w:space="0" w:color="auto"/>
            <w:bottom w:val="none" w:sz="0" w:space="0" w:color="auto"/>
            <w:right w:val="none" w:sz="0" w:space="0" w:color="auto"/>
          </w:divBdr>
        </w:div>
        <w:div w:id="1776634789">
          <w:marLeft w:val="0"/>
          <w:marRight w:val="0"/>
          <w:marTop w:val="0"/>
          <w:marBottom w:val="0"/>
          <w:divBdr>
            <w:top w:val="none" w:sz="0" w:space="0" w:color="auto"/>
            <w:left w:val="none" w:sz="0" w:space="0" w:color="auto"/>
            <w:bottom w:val="none" w:sz="0" w:space="0" w:color="auto"/>
            <w:right w:val="none" w:sz="0" w:space="0" w:color="auto"/>
          </w:divBdr>
        </w:div>
      </w:divsChild>
    </w:div>
    <w:div w:id="336924102">
      <w:bodyDiv w:val="1"/>
      <w:marLeft w:val="0"/>
      <w:marRight w:val="0"/>
      <w:marTop w:val="0"/>
      <w:marBottom w:val="0"/>
      <w:divBdr>
        <w:top w:val="none" w:sz="0" w:space="0" w:color="auto"/>
        <w:left w:val="none" w:sz="0" w:space="0" w:color="auto"/>
        <w:bottom w:val="none" w:sz="0" w:space="0" w:color="auto"/>
        <w:right w:val="none" w:sz="0" w:space="0" w:color="auto"/>
      </w:divBdr>
      <w:divsChild>
        <w:div w:id="1533222885">
          <w:marLeft w:val="0"/>
          <w:marRight w:val="0"/>
          <w:marTop w:val="0"/>
          <w:marBottom w:val="0"/>
          <w:divBdr>
            <w:top w:val="none" w:sz="0" w:space="0" w:color="auto"/>
            <w:left w:val="none" w:sz="0" w:space="0" w:color="auto"/>
            <w:bottom w:val="none" w:sz="0" w:space="0" w:color="auto"/>
            <w:right w:val="none" w:sz="0" w:space="0" w:color="auto"/>
          </w:divBdr>
        </w:div>
        <w:div w:id="1644196190">
          <w:marLeft w:val="0"/>
          <w:marRight w:val="0"/>
          <w:marTop w:val="0"/>
          <w:marBottom w:val="0"/>
          <w:divBdr>
            <w:top w:val="none" w:sz="0" w:space="0" w:color="auto"/>
            <w:left w:val="none" w:sz="0" w:space="0" w:color="auto"/>
            <w:bottom w:val="none" w:sz="0" w:space="0" w:color="auto"/>
            <w:right w:val="none" w:sz="0" w:space="0" w:color="auto"/>
          </w:divBdr>
        </w:div>
      </w:divsChild>
    </w:div>
    <w:div w:id="579407224">
      <w:bodyDiv w:val="1"/>
      <w:marLeft w:val="0"/>
      <w:marRight w:val="0"/>
      <w:marTop w:val="0"/>
      <w:marBottom w:val="0"/>
      <w:divBdr>
        <w:top w:val="none" w:sz="0" w:space="0" w:color="auto"/>
        <w:left w:val="none" w:sz="0" w:space="0" w:color="auto"/>
        <w:bottom w:val="none" w:sz="0" w:space="0" w:color="auto"/>
        <w:right w:val="none" w:sz="0" w:space="0" w:color="auto"/>
      </w:divBdr>
    </w:div>
    <w:div w:id="663243599">
      <w:bodyDiv w:val="1"/>
      <w:marLeft w:val="0"/>
      <w:marRight w:val="0"/>
      <w:marTop w:val="0"/>
      <w:marBottom w:val="0"/>
      <w:divBdr>
        <w:top w:val="none" w:sz="0" w:space="0" w:color="auto"/>
        <w:left w:val="none" w:sz="0" w:space="0" w:color="auto"/>
        <w:bottom w:val="none" w:sz="0" w:space="0" w:color="auto"/>
        <w:right w:val="none" w:sz="0" w:space="0" w:color="auto"/>
      </w:divBdr>
    </w:div>
    <w:div w:id="765732145">
      <w:bodyDiv w:val="1"/>
      <w:marLeft w:val="0"/>
      <w:marRight w:val="0"/>
      <w:marTop w:val="0"/>
      <w:marBottom w:val="0"/>
      <w:divBdr>
        <w:top w:val="none" w:sz="0" w:space="0" w:color="auto"/>
        <w:left w:val="none" w:sz="0" w:space="0" w:color="auto"/>
        <w:bottom w:val="none" w:sz="0" w:space="0" w:color="auto"/>
        <w:right w:val="none" w:sz="0" w:space="0" w:color="auto"/>
      </w:divBdr>
    </w:div>
    <w:div w:id="798304205">
      <w:bodyDiv w:val="1"/>
      <w:marLeft w:val="0"/>
      <w:marRight w:val="0"/>
      <w:marTop w:val="0"/>
      <w:marBottom w:val="0"/>
      <w:divBdr>
        <w:top w:val="none" w:sz="0" w:space="0" w:color="auto"/>
        <w:left w:val="none" w:sz="0" w:space="0" w:color="auto"/>
        <w:bottom w:val="none" w:sz="0" w:space="0" w:color="auto"/>
        <w:right w:val="none" w:sz="0" w:space="0" w:color="auto"/>
      </w:divBdr>
      <w:divsChild>
        <w:div w:id="50470526">
          <w:marLeft w:val="0"/>
          <w:marRight w:val="0"/>
          <w:marTop w:val="0"/>
          <w:marBottom w:val="0"/>
          <w:divBdr>
            <w:top w:val="none" w:sz="0" w:space="0" w:color="auto"/>
            <w:left w:val="none" w:sz="0" w:space="0" w:color="auto"/>
            <w:bottom w:val="none" w:sz="0" w:space="0" w:color="auto"/>
            <w:right w:val="none" w:sz="0" w:space="0" w:color="auto"/>
          </w:divBdr>
        </w:div>
        <w:div w:id="60104883">
          <w:marLeft w:val="0"/>
          <w:marRight w:val="0"/>
          <w:marTop w:val="0"/>
          <w:marBottom w:val="0"/>
          <w:divBdr>
            <w:top w:val="none" w:sz="0" w:space="0" w:color="auto"/>
            <w:left w:val="none" w:sz="0" w:space="0" w:color="auto"/>
            <w:bottom w:val="none" w:sz="0" w:space="0" w:color="auto"/>
            <w:right w:val="none" w:sz="0" w:space="0" w:color="auto"/>
          </w:divBdr>
        </w:div>
        <w:div w:id="67116794">
          <w:marLeft w:val="0"/>
          <w:marRight w:val="0"/>
          <w:marTop w:val="0"/>
          <w:marBottom w:val="0"/>
          <w:divBdr>
            <w:top w:val="none" w:sz="0" w:space="0" w:color="auto"/>
            <w:left w:val="none" w:sz="0" w:space="0" w:color="auto"/>
            <w:bottom w:val="none" w:sz="0" w:space="0" w:color="auto"/>
            <w:right w:val="none" w:sz="0" w:space="0" w:color="auto"/>
          </w:divBdr>
        </w:div>
        <w:div w:id="197940695">
          <w:marLeft w:val="0"/>
          <w:marRight w:val="0"/>
          <w:marTop w:val="0"/>
          <w:marBottom w:val="0"/>
          <w:divBdr>
            <w:top w:val="none" w:sz="0" w:space="0" w:color="auto"/>
            <w:left w:val="none" w:sz="0" w:space="0" w:color="auto"/>
            <w:bottom w:val="none" w:sz="0" w:space="0" w:color="auto"/>
            <w:right w:val="none" w:sz="0" w:space="0" w:color="auto"/>
          </w:divBdr>
        </w:div>
        <w:div w:id="217129365">
          <w:marLeft w:val="0"/>
          <w:marRight w:val="0"/>
          <w:marTop w:val="0"/>
          <w:marBottom w:val="0"/>
          <w:divBdr>
            <w:top w:val="none" w:sz="0" w:space="0" w:color="auto"/>
            <w:left w:val="none" w:sz="0" w:space="0" w:color="auto"/>
            <w:bottom w:val="none" w:sz="0" w:space="0" w:color="auto"/>
            <w:right w:val="none" w:sz="0" w:space="0" w:color="auto"/>
          </w:divBdr>
        </w:div>
        <w:div w:id="220403630">
          <w:marLeft w:val="0"/>
          <w:marRight w:val="0"/>
          <w:marTop w:val="0"/>
          <w:marBottom w:val="0"/>
          <w:divBdr>
            <w:top w:val="none" w:sz="0" w:space="0" w:color="auto"/>
            <w:left w:val="none" w:sz="0" w:space="0" w:color="auto"/>
            <w:bottom w:val="none" w:sz="0" w:space="0" w:color="auto"/>
            <w:right w:val="none" w:sz="0" w:space="0" w:color="auto"/>
          </w:divBdr>
        </w:div>
        <w:div w:id="258174206">
          <w:marLeft w:val="0"/>
          <w:marRight w:val="0"/>
          <w:marTop w:val="0"/>
          <w:marBottom w:val="0"/>
          <w:divBdr>
            <w:top w:val="none" w:sz="0" w:space="0" w:color="auto"/>
            <w:left w:val="none" w:sz="0" w:space="0" w:color="auto"/>
            <w:bottom w:val="none" w:sz="0" w:space="0" w:color="auto"/>
            <w:right w:val="none" w:sz="0" w:space="0" w:color="auto"/>
          </w:divBdr>
        </w:div>
        <w:div w:id="288248336">
          <w:marLeft w:val="0"/>
          <w:marRight w:val="0"/>
          <w:marTop w:val="0"/>
          <w:marBottom w:val="0"/>
          <w:divBdr>
            <w:top w:val="none" w:sz="0" w:space="0" w:color="auto"/>
            <w:left w:val="none" w:sz="0" w:space="0" w:color="auto"/>
            <w:bottom w:val="none" w:sz="0" w:space="0" w:color="auto"/>
            <w:right w:val="none" w:sz="0" w:space="0" w:color="auto"/>
          </w:divBdr>
        </w:div>
        <w:div w:id="364789679">
          <w:marLeft w:val="0"/>
          <w:marRight w:val="0"/>
          <w:marTop w:val="0"/>
          <w:marBottom w:val="0"/>
          <w:divBdr>
            <w:top w:val="none" w:sz="0" w:space="0" w:color="auto"/>
            <w:left w:val="none" w:sz="0" w:space="0" w:color="auto"/>
            <w:bottom w:val="none" w:sz="0" w:space="0" w:color="auto"/>
            <w:right w:val="none" w:sz="0" w:space="0" w:color="auto"/>
          </w:divBdr>
        </w:div>
        <w:div w:id="408423024">
          <w:marLeft w:val="0"/>
          <w:marRight w:val="0"/>
          <w:marTop w:val="0"/>
          <w:marBottom w:val="0"/>
          <w:divBdr>
            <w:top w:val="none" w:sz="0" w:space="0" w:color="auto"/>
            <w:left w:val="none" w:sz="0" w:space="0" w:color="auto"/>
            <w:bottom w:val="none" w:sz="0" w:space="0" w:color="auto"/>
            <w:right w:val="none" w:sz="0" w:space="0" w:color="auto"/>
          </w:divBdr>
        </w:div>
        <w:div w:id="489717042">
          <w:marLeft w:val="0"/>
          <w:marRight w:val="0"/>
          <w:marTop w:val="0"/>
          <w:marBottom w:val="0"/>
          <w:divBdr>
            <w:top w:val="none" w:sz="0" w:space="0" w:color="auto"/>
            <w:left w:val="none" w:sz="0" w:space="0" w:color="auto"/>
            <w:bottom w:val="none" w:sz="0" w:space="0" w:color="auto"/>
            <w:right w:val="none" w:sz="0" w:space="0" w:color="auto"/>
          </w:divBdr>
        </w:div>
        <w:div w:id="623510364">
          <w:marLeft w:val="0"/>
          <w:marRight w:val="0"/>
          <w:marTop w:val="0"/>
          <w:marBottom w:val="0"/>
          <w:divBdr>
            <w:top w:val="none" w:sz="0" w:space="0" w:color="auto"/>
            <w:left w:val="none" w:sz="0" w:space="0" w:color="auto"/>
            <w:bottom w:val="none" w:sz="0" w:space="0" w:color="auto"/>
            <w:right w:val="none" w:sz="0" w:space="0" w:color="auto"/>
          </w:divBdr>
        </w:div>
        <w:div w:id="699206815">
          <w:marLeft w:val="0"/>
          <w:marRight w:val="0"/>
          <w:marTop w:val="0"/>
          <w:marBottom w:val="0"/>
          <w:divBdr>
            <w:top w:val="none" w:sz="0" w:space="0" w:color="auto"/>
            <w:left w:val="none" w:sz="0" w:space="0" w:color="auto"/>
            <w:bottom w:val="none" w:sz="0" w:space="0" w:color="auto"/>
            <w:right w:val="none" w:sz="0" w:space="0" w:color="auto"/>
          </w:divBdr>
        </w:div>
        <w:div w:id="722295527">
          <w:marLeft w:val="0"/>
          <w:marRight w:val="0"/>
          <w:marTop w:val="0"/>
          <w:marBottom w:val="0"/>
          <w:divBdr>
            <w:top w:val="none" w:sz="0" w:space="0" w:color="auto"/>
            <w:left w:val="none" w:sz="0" w:space="0" w:color="auto"/>
            <w:bottom w:val="none" w:sz="0" w:space="0" w:color="auto"/>
            <w:right w:val="none" w:sz="0" w:space="0" w:color="auto"/>
          </w:divBdr>
        </w:div>
        <w:div w:id="747001875">
          <w:marLeft w:val="0"/>
          <w:marRight w:val="0"/>
          <w:marTop w:val="0"/>
          <w:marBottom w:val="0"/>
          <w:divBdr>
            <w:top w:val="none" w:sz="0" w:space="0" w:color="auto"/>
            <w:left w:val="none" w:sz="0" w:space="0" w:color="auto"/>
            <w:bottom w:val="none" w:sz="0" w:space="0" w:color="auto"/>
            <w:right w:val="none" w:sz="0" w:space="0" w:color="auto"/>
          </w:divBdr>
        </w:div>
        <w:div w:id="791241197">
          <w:marLeft w:val="0"/>
          <w:marRight w:val="0"/>
          <w:marTop w:val="0"/>
          <w:marBottom w:val="0"/>
          <w:divBdr>
            <w:top w:val="none" w:sz="0" w:space="0" w:color="auto"/>
            <w:left w:val="none" w:sz="0" w:space="0" w:color="auto"/>
            <w:bottom w:val="none" w:sz="0" w:space="0" w:color="auto"/>
            <w:right w:val="none" w:sz="0" w:space="0" w:color="auto"/>
          </w:divBdr>
        </w:div>
        <w:div w:id="819687537">
          <w:marLeft w:val="0"/>
          <w:marRight w:val="0"/>
          <w:marTop w:val="0"/>
          <w:marBottom w:val="0"/>
          <w:divBdr>
            <w:top w:val="none" w:sz="0" w:space="0" w:color="auto"/>
            <w:left w:val="none" w:sz="0" w:space="0" w:color="auto"/>
            <w:bottom w:val="none" w:sz="0" w:space="0" w:color="auto"/>
            <w:right w:val="none" w:sz="0" w:space="0" w:color="auto"/>
          </w:divBdr>
        </w:div>
        <w:div w:id="823157966">
          <w:marLeft w:val="0"/>
          <w:marRight w:val="0"/>
          <w:marTop w:val="0"/>
          <w:marBottom w:val="0"/>
          <w:divBdr>
            <w:top w:val="none" w:sz="0" w:space="0" w:color="auto"/>
            <w:left w:val="none" w:sz="0" w:space="0" w:color="auto"/>
            <w:bottom w:val="none" w:sz="0" w:space="0" w:color="auto"/>
            <w:right w:val="none" w:sz="0" w:space="0" w:color="auto"/>
          </w:divBdr>
        </w:div>
        <w:div w:id="849756871">
          <w:marLeft w:val="0"/>
          <w:marRight w:val="0"/>
          <w:marTop w:val="0"/>
          <w:marBottom w:val="0"/>
          <w:divBdr>
            <w:top w:val="none" w:sz="0" w:space="0" w:color="auto"/>
            <w:left w:val="none" w:sz="0" w:space="0" w:color="auto"/>
            <w:bottom w:val="none" w:sz="0" w:space="0" w:color="auto"/>
            <w:right w:val="none" w:sz="0" w:space="0" w:color="auto"/>
          </w:divBdr>
        </w:div>
        <w:div w:id="854268246">
          <w:marLeft w:val="0"/>
          <w:marRight w:val="0"/>
          <w:marTop w:val="0"/>
          <w:marBottom w:val="0"/>
          <w:divBdr>
            <w:top w:val="none" w:sz="0" w:space="0" w:color="auto"/>
            <w:left w:val="none" w:sz="0" w:space="0" w:color="auto"/>
            <w:bottom w:val="none" w:sz="0" w:space="0" w:color="auto"/>
            <w:right w:val="none" w:sz="0" w:space="0" w:color="auto"/>
          </w:divBdr>
        </w:div>
        <w:div w:id="860775250">
          <w:marLeft w:val="0"/>
          <w:marRight w:val="0"/>
          <w:marTop w:val="0"/>
          <w:marBottom w:val="0"/>
          <w:divBdr>
            <w:top w:val="none" w:sz="0" w:space="0" w:color="auto"/>
            <w:left w:val="none" w:sz="0" w:space="0" w:color="auto"/>
            <w:bottom w:val="none" w:sz="0" w:space="0" w:color="auto"/>
            <w:right w:val="none" w:sz="0" w:space="0" w:color="auto"/>
          </w:divBdr>
        </w:div>
        <w:div w:id="917445658">
          <w:marLeft w:val="0"/>
          <w:marRight w:val="0"/>
          <w:marTop w:val="0"/>
          <w:marBottom w:val="0"/>
          <w:divBdr>
            <w:top w:val="none" w:sz="0" w:space="0" w:color="auto"/>
            <w:left w:val="none" w:sz="0" w:space="0" w:color="auto"/>
            <w:bottom w:val="none" w:sz="0" w:space="0" w:color="auto"/>
            <w:right w:val="none" w:sz="0" w:space="0" w:color="auto"/>
          </w:divBdr>
        </w:div>
        <w:div w:id="992374323">
          <w:marLeft w:val="0"/>
          <w:marRight w:val="0"/>
          <w:marTop w:val="0"/>
          <w:marBottom w:val="0"/>
          <w:divBdr>
            <w:top w:val="none" w:sz="0" w:space="0" w:color="auto"/>
            <w:left w:val="none" w:sz="0" w:space="0" w:color="auto"/>
            <w:bottom w:val="none" w:sz="0" w:space="0" w:color="auto"/>
            <w:right w:val="none" w:sz="0" w:space="0" w:color="auto"/>
          </w:divBdr>
        </w:div>
        <w:div w:id="1059475152">
          <w:marLeft w:val="0"/>
          <w:marRight w:val="0"/>
          <w:marTop w:val="0"/>
          <w:marBottom w:val="0"/>
          <w:divBdr>
            <w:top w:val="none" w:sz="0" w:space="0" w:color="auto"/>
            <w:left w:val="none" w:sz="0" w:space="0" w:color="auto"/>
            <w:bottom w:val="none" w:sz="0" w:space="0" w:color="auto"/>
            <w:right w:val="none" w:sz="0" w:space="0" w:color="auto"/>
          </w:divBdr>
        </w:div>
        <w:div w:id="1170606892">
          <w:marLeft w:val="0"/>
          <w:marRight w:val="0"/>
          <w:marTop w:val="0"/>
          <w:marBottom w:val="0"/>
          <w:divBdr>
            <w:top w:val="none" w:sz="0" w:space="0" w:color="auto"/>
            <w:left w:val="none" w:sz="0" w:space="0" w:color="auto"/>
            <w:bottom w:val="none" w:sz="0" w:space="0" w:color="auto"/>
            <w:right w:val="none" w:sz="0" w:space="0" w:color="auto"/>
          </w:divBdr>
        </w:div>
        <w:div w:id="1178304088">
          <w:marLeft w:val="0"/>
          <w:marRight w:val="0"/>
          <w:marTop w:val="0"/>
          <w:marBottom w:val="0"/>
          <w:divBdr>
            <w:top w:val="none" w:sz="0" w:space="0" w:color="auto"/>
            <w:left w:val="none" w:sz="0" w:space="0" w:color="auto"/>
            <w:bottom w:val="none" w:sz="0" w:space="0" w:color="auto"/>
            <w:right w:val="none" w:sz="0" w:space="0" w:color="auto"/>
          </w:divBdr>
        </w:div>
        <w:div w:id="1205212846">
          <w:marLeft w:val="0"/>
          <w:marRight w:val="0"/>
          <w:marTop w:val="0"/>
          <w:marBottom w:val="0"/>
          <w:divBdr>
            <w:top w:val="none" w:sz="0" w:space="0" w:color="auto"/>
            <w:left w:val="none" w:sz="0" w:space="0" w:color="auto"/>
            <w:bottom w:val="none" w:sz="0" w:space="0" w:color="auto"/>
            <w:right w:val="none" w:sz="0" w:space="0" w:color="auto"/>
          </w:divBdr>
        </w:div>
        <w:div w:id="1225530980">
          <w:marLeft w:val="0"/>
          <w:marRight w:val="0"/>
          <w:marTop w:val="0"/>
          <w:marBottom w:val="0"/>
          <w:divBdr>
            <w:top w:val="none" w:sz="0" w:space="0" w:color="auto"/>
            <w:left w:val="none" w:sz="0" w:space="0" w:color="auto"/>
            <w:bottom w:val="none" w:sz="0" w:space="0" w:color="auto"/>
            <w:right w:val="none" w:sz="0" w:space="0" w:color="auto"/>
          </w:divBdr>
        </w:div>
        <w:div w:id="1230077321">
          <w:marLeft w:val="0"/>
          <w:marRight w:val="0"/>
          <w:marTop w:val="0"/>
          <w:marBottom w:val="0"/>
          <w:divBdr>
            <w:top w:val="none" w:sz="0" w:space="0" w:color="auto"/>
            <w:left w:val="none" w:sz="0" w:space="0" w:color="auto"/>
            <w:bottom w:val="none" w:sz="0" w:space="0" w:color="auto"/>
            <w:right w:val="none" w:sz="0" w:space="0" w:color="auto"/>
          </w:divBdr>
        </w:div>
        <w:div w:id="1240795552">
          <w:marLeft w:val="0"/>
          <w:marRight w:val="0"/>
          <w:marTop w:val="0"/>
          <w:marBottom w:val="0"/>
          <w:divBdr>
            <w:top w:val="none" w:sz="0" w:space="0" w:color="auto"/>
            <w:left w:val="none" w:sz="0" w:space="0" w:color="auto"/>
            <w:bottom w:val="none" w:sz="0" w:space="0" w:color="auto"/>
            <w:right w:val="none" w:sz="0" w:space="0" w:color="auto"/>
          </w:divBdr>
        </w:div>
        <w:div w:id="1316646712">
          <w:marLeft w:val="0"/>
          <w:marRight w:val="0"/>
          <w:marTop w:val="0"/>
          <w:marBottom w:val="0"/>
          <w:divBdr>
            <w:top w:val="none" w:sz="0" w:space="0" w:color="auto"/>
            <w:left w:val="none" w:sz="0" w:space="0" w:color="auto"/>
            <w:bottom w:val="none" w:sz="0" w:space="0" w:color="auto"/>
            <w:right w:val="none" w:sz="0" w:space="0" w:color="auto"/>
          </w:divBdr>
        </w:div>
        <w:div w:id="1364791280">
          <w:marLeft w:val="0"/>
          <w:marRight w:val="0"/>
          <w:marTop w:val="0"/>
          <w:marBottom w:val="0"/>
          <w:divBdr>
            <w:top w:val="none" w:sz="0" w:space="0" w:color="auto"/>
            <w:left w:val="none" w:sz="0" w:space="0" w:color="auto"/>
            <w:bottom w:val="none" w:sz="0" w:space="0" w:color="auto"/>
            <w:right w:val="none" w:sz="0" w:space="0" w:color="auto"/>
          </w:divBdr>
        </w:div>
        <w:div w:id="1367868283">
          <w:marLeft w:val="0"/>
          <w:marRight w:val="0"/>
          <w:marTop w:val="0"/>
          <w:marBottom w:val="0"/>
          <w:divBdr>
            <w:top w:val="none" w:sz="0" w:space="0" w:color="auto"/>
            <w:left w:val="none" w:sz="0" w:space="0" w:color="auto"/>
            <w:bottom w:val="none" w:sz="0" w:space="0" w:color="auto"/>
            <w:right w:val="none" w:sz="0" w:space="0" w:color="auto"/>
          </w:divBdr>
        </w:div>
        <w:div w:id="1450855344">
          <w:marLeft w:val="0"/>
          <w:marRight w:val="0"/>
          <w:marTop w:val="0"/>
          <w:marBottom w:val="0"/>
          <w:divBdr>
            <w:top w:val="none" w:sz="0" w:space="0" w:color="auto"/>
            <w:left w:val="none" w:sz="0" w:space="0" w:color="auto"/>
            <w:bottom w:val="none" w:sz="0" w:space="0" w:color="auto"/>
            <w:right w:val="none" w:sz="0" w:space="0" w:color="auto"/>
          </w:divBdr>
        </w:div>
        <w:div w:id="1484273721">
          <w:marLeft w:val="0"/>
          <w:marRight w:val="0"/>
          <w:marTop w:val="0"/>
          <w:marBottom w:val="0"/>
          <w:divBdr>
            <w:top w:val="none" w:sz="0" w:space="0" w:color="auto"/>
            <w:left w:val="none" w:sz="0" w:space="0" w:color="auto"/>
            <w:bottom w:val="none" w:sz="0" w:space="0" w:color="auto"/>
            <w:right w:val="none" w:sz="0" w:space="0" w:color="auto"/>
          </w:divBdr>
        </w:div>
        <w:div w:id="1488475230">
          <w:marLeft w:val="0"/>
          <w:marRight w:val="0"/>
          <w:marTop w:val="0"/>
          <w:marBottom w:val="0"/>
          <w:divBdr>
            <w:top w:val="none" w:sz="0" w:space="0" w:color="auto"/>
            <w:left w:val="none" w:sz="0" w:space="0" w:color="auto"/>
            <w:bottom w:val="none" w:sz="0" w:space="0" w:color="auto"/>
            <w:right w:val="none" w:sz="0" w:space="0" w:color="auto"/>
          </w:divBdr>
        </w:div>
        <w:div w:id="1489515525">
          <w:marLeft w:val="0"/>
          <w:marRight w:val="0"/>
          <w:marTop w:val="0"/>
          <w:marBottom w:val="0"/>
          <w:divBdr>
            <w:top w:val="none" w:sz="0" w:space="0" w:color="auto"/>
            <w:left w:val="none" w:sz="0" w:space="0" w:color="auto"/>
            <w:bottom w:val="none" w:sz="0" w:space="0" w:color="auto"/>
            <w:right w:val="none" w:sz="0" w:space="0" w:color="auto"/>
          </w:divBdr>
        </w:div>
        <w:div w:id="1492482287">
          <w:marLeft w:val="0"/>
          <w:marRight w:val="0"/>
          <w:marTop w:val="0"/>
          <w:marBottom w:val="0"/>
          <w:divBdr>
            <w:top w:val="none" w:sz="0" w:space="0" w:color="auto"/>
            <w:left w:val="none" w:sz="0" w:space="0" w:color="auto"/>
            <w:bottom w:val="none" w:sz="0" w:space="0" w:color="auto"/>
            <w:right w:val="none" w:sz="0" w:space="0" w:color="auto"/>
          </w:divBdr>
        </w:div>
        <w:div w:id="1521889210">
          <w:marLeft w:val="0"/>
          <w:marRight w:val="0"/>
          <w:marTop w:val="0"/>
          <w:marBottom w:val="0"/>
          <w:divBdr>
            <w:top w:val="none" w:sz="0" w:space="0" w:color="auto"/>
            <w:left w:val="none" w:sz="0" w:space="0" w:color="auto"/>
            <w:bottom w:val="none" w:sz="0" w:space="0" w:color="auto"/>
            <w:right w:val="none" w:sz="0" w:space="0" w:color="auto"/>
          </w:divBdr>
        </w:div>
        <w:div w:id="1523058150">
          <w:marLeft w:val="0"/>
          <w:marRight w:val="0"/>
          <w:marTop w:val="0"/>
          <w:marBottom w:val="0"/>
          <w:divBdr>
            <w:top w:val="none" w:sz="0" w:space="0" w:color="auto"/>
            <w:left w:val="none" w:sz="0" w:space="0" w:color="auto"/>
            <w:bottom w:val="none" w:sz="0" w:space="0" w:color="auto"/>
            <w:right w:val="none" w:sz="0" w:space="0" w:color="auto"/>
          </w:divBdr>
        </w:div>
        <w:div w:id="1529368894">
          <w:marLeft w:val="0"/>
          <w:marRight w:val="0"/>
          <w:marTop w:val="0"/>
          <w:marBottom w:val="0"/>
          <w:divBdr>
            <w:top w:val="none" w:sz="0" w:space="0" w:color="auto"/>
            <w:left w:val="none" w:sz="0" w:space="0" w:color="auto"/>
            <w:bottom w:val="none" w:sz="0" w:space="0" w:color="auto"/>
            <w:right w:val="none" w:sz="0" w:space="0" w:color="auto"/>
          </w:divBdr>
        </w:div>
        <w:div w:id="1538733665">
          <w:marLeft w:val="0"/>
          <w:marRight w:val="0"/>
          <w:marTop w:val="0"/>
          <w:marBottom w:val="0"/>
          <w:divBdr>
            <w:top w:val="none" w:sz="0" w:space="0" w:color="auto"/>
            <w:left w:val="none" w:sz="0" w:space="0" w:color="auto"/>
            <w:bottom w:val="none" w:sz="0" w:space="0" w:color="auto"/>
            <w:right w:val="none" w:sz="0" w:space="0" w:color="auto"/>
          </w:divBdr>
        </w:div>
        <w:div w:id="1624382509">
          <w:marLeft w:val="0"/>
          <w:marRight w:val="0"/>
          <w:marTop w:val="0"/>
          <w:marBottom w:val="0"/>
          <w:divBdr>
            <w:top w:val="none" w:sz="0" w:space="0" w:color="auto"/>
            <w:left w:val="none" w:sz="0" w:space="0" w:color="auto"/>
            <w:bottom w:val="none" w:sz="0" w:space="0" w:color="auto"/>
            <w:right w:val="none" w:sz="0" w:space="0" w:color="auto"/>
          </w:divBdr>
        </w:div>
        <w:div w:id="1640836721">
          <w:marLeft w:val="0"/>
          <w:marRight w:val="0"/>
          <w:marTop w:val="0"/>
          <w:marBottom w:val="0"/>
          <w:divBdr>
            <w:top w:val="none" w:sz="0" w:space="0" w:color="auto"/>
            <w:left w:val="none" w:sz="0" w:space="0" w:color="auto"/>
            <w:bottom w:val="none" w:sz="0" w:space="0" w:color="auto"/>
            <w:right w:val="none" w:sz="0" w:space="0" w:color="auto"/>
          </w:divBdr>
        </w:div>
        <w:div w:id="1650936673">
          <w:marLeft w:val="0"/>
          <w:marRight w:val="0"/>
          <w:marTop w:val="0"/>
          <w:marBottom w:val="0"/>
          <w:divBdr>
            <w:top w:val="none" w:sz="0" w:space="0" w:color="auto"/>
            <w:left w:val="none" w:sz="0" w:space="0" w:color="auto"/>
            <w:bottom w:val="none" w:sz="0" w:space="0" w:color="auto"/>
            <w:right w:val="none" w:sz="0" w:space="0" w:color="auto"/>
          </w:divBdr>
        </w:div>
        <w:div w:id="1678263183">
          <w:marLeft w:val="0"/>
          <w:marRight w:val="0"/>
          <w:marTop w:val="0"/>
          <w:marBottom w:val="0"/>
          <w:divBdr>
            <w:top w:val="none" w:sz="0" w:space="0" w:color="auto"/>
            <w:left w:val="none" w:sz="0" w:space="0" w:color="auto"/>
            <w:bottom w:val="none" w:sz="0" w:space="0" w:color="auto"/>
            <w:right w:val="none" w:sz="0" w:space="0" w:color="auto"/>
          </w:divBdr>
        </w:div>
        <w:div w:id="1685355294">
          <w:marLeft w:val="0"/>
          <w:marRight w:val="0"/>
          <w:marTop w:val="0"/>
          <w:marBottom w:val="0"/>
          <w:divBdr>
            <w:top w:val="none" w:sz="0" w:space="0" w:color="auto"/>
            <w:left w:val="none" w:sz="0" w:space="0" w:color="auto"/>
            <w:bottom w:val="none" w:sz="0" w:space="0" w:color="auto"/>
            <w:right w:val="none" w:sz="0" w:space="0" w:color="auto"/>
          </w:divBdr>
        </w:div>
        <w:div w:id="1690451993">
          <w:marLeft w:val="0"/>
          <w:marRight w:val="0"/>
          <w:marTop w:val="0"/>
          <w:marBottom w:val="0"/>
          <w:divBdr>
            <w:top w:val="none" w:sz="0" w:space="0" w:color="auto"/>
            <w:left w:val="none" w:sz="0" w:space="0" w:color="auto"/>
            <w:bottom w:val="none" w:sz="0" w:space="0" w:color="auto"/>
            <w:right w:val="none" w:sz="0" w:space="0" w:color="auto"/>
          </w:divBdr>
        </w:div>
        <w:div w:id="1695615970">
          <w:marLeft w:val="0"/>
          <w:marRight w:val="0"/>
          <w:marTop w:val="0"/>
          <w:marBottom w:val="0"/>
          <w:divBdr>
            <w:top w:val="none" w:sz="0" w:space="0" w:color="auto"/>
            <w:left w:val="none" w:sz="0" w:space="0" w:color="auto"/>
            <w:bottom w:val="none" w:sz="0" w:space="0" w:color="auto"/>
            <w:right w:val="none" w:sz="0" w:space="0" w:color="auto"/>
          </w:divBdr>
        </w:div>
        <w:div w:id="1792432045">
          <w:marLeft w:val="0"/>
          <w:marRight w:val="0"/>
          <w:marTop w:val="0"/>
          <w:marBottom w:val="0"/>
          <w:divBdr>
            <w:top w:val="none" w:sz="0" w:space="0" w:color="auto"/>
            <w:left w:val="none" w:sz="0" w:space="0" w:color="auto"/>
            <w:bottom w:val="none" w:sz="0" w:space="0" w:color="auto"/>
            <w:right w:val="none" w:sz="0" w:space="0" w:color="auto"/>
          </w:divBdr>
        </w:div>
        <w:div w:id="1804273698">
          <w:marLeft w:val="0"/>
          <w:marRight w:val="0"/>
          <w:marTop w:val="0"/>
          <w:marBottom w:val="0"/>
          <w:divBdr>
            <w:top w:val="none" w:sz="0" w:space="0" w:color="auto"/>
            <w:left w:val="none" w:sz="0" w:space="0" w:color="auto"/>
            <w:bottom w:val="none" w:sz="0" w:space="0" w:color="auto"/>
            <w:right w:val="none" w:sz="0" w:space="0" w:color="auto"/>
          </w:divBdr>
        </w:div>
        <w:div w:id="1820994418">
          <w:marLeft w:val="0"/>
          <w:marRight w:val="0"/>
          <w:marTop w:val="0"/>
          <w:marBottom w:val="0"/>
          <w:divBdr>
            <w:top w:val="none" w:sz="0" w:space="0" w:color="auto"/>
            <w:left w:val="none" w:sz="0" w:space="0" w:color="auto"/>
            <w:bottom w:val="none" w:sz="0" w:space="0" w:color="auto"/>
            <w:right w:val="none" w:sz="0" w:space="0" w:color="auto"/>
          </w:divBdr>
        </w:div>
        <w:div w:id="1894467879">
          <w:marLeft w:val="0"/>
          <w:marRight w:val="0"/>
          <w:marTop w:val="0"/>
          <w:marBottom w:val="0"/>
          <w:divBdr>
            <w:top w:val="none" w:sz="0" w:space="0" w:color="auto"/>
            <w:left w:val="none" w:sz="0" w:space="0" w:color="auto"/>
            <w:bottom w:val="none" w:sz="0" w:space="0" w:color="auto"/>
            <w:right w:val="none" w:sz="0" w:space="0" w:color="auto"/>
          </w:divBdr>
        </w:div>
        <w:div w:id="1911882828">
          <w:marLeft w:val="0"/>
          <w:marRight w:val="0"/>
          <w:marTop w:val="0"/>
          <w:marBottom w:val="0"/>
          <w:divBdr>
            <w:top w:val="none" w:sz="0" w:space="0" w:color="auto"/>
            <w:left w:val="none" w:sz="0" w:space="0" w:color="auto"/>
            <w:bottom w:val="none" w:sz="0" w:space="0" w:color="auto"/>
            <w:right w:val="none" w:sz="0" w:space="0" w:color="auto"/>
          </w:divBdr>
        </w:div>
        <w:div w:id="1924338375">
          <w:marLeft w:val="0"/>
          <w:marRight w:val="0"/>
          <w:marTop w:val="0"/>
          <w:marBottom w:val="0"/>
          <w:divBdr>
            <w:top w:val="none" w:sz="0" w:space="0" w:color="auto"/>
            <w:left w:val="none" w:sz="0" w:space="0" w:color="auto"/>
            <w:bottom w:val="none" w:sz="0" w:space="0" w:color="auto"/>
            <w:right w:val="none" w:sz="0" w:space="0" w:color="auto"/>
          </w:divBdr>
        </w:div>
        <w:div w:id="1925334513">
          <w:marLeft w:val="0"/>
          <w:marRight w:val="0"/>
          <w:marTop w:val="0"/>
          <w:marBottom w:val="0"/>
          <w:divBdr>
            <w:top w:val="none" w:sz="0" w:space="0" w:color="auto"/>
            <w:left w:val="none" w:sz="0" w:space="0" w:color="auto"/>
            <w:bottom w:val="none" w:sz="0" w:space="0" w:color="auto"/>
            <w:right w:val="none" w:sz="0" w:space="0" w:color="auto"/>
          </w:divBdr>
        </w:div>
        <w:div w:id="1972898868">
          <w:marLeft w:val="0"/>
          <w:marRight w:val="0"/>
          <w:marTop w:val="0"/>
          <w:marBottom w:val="0"/>
          <w:divBdr>
            <w:top w:val="none" w:sz="0" w:space="0" w:color="auto"/>
            <w:left w:val="none" w:sz="0" w:space="0" w:color="auto"/>
            <w:bottom w:val="none" w:sz="0" w:space="0" w:color="auto"/>
            <w:right w:val="none" w:sz="0" w:space="0" w:color="auto"/>
          </w:divBdr>
        </w:div>
        <w:div w:id="1995913270">
          <w:marLeft w:val="0"/>
          <w:marRight w:val="0"/>
          <w:marTop w:val="0"/>
          <w:marBottom w:val="0"/>
          <w:divBdr>
            <w:top w:val="none" w:sz="0" w:space="0" w:color="auto"/>
            <w:left w:val="none" w:sz="0" w:space="0" w:color="auto"/>
            <w:bottom w:val="none" w:sz="0" w:space="0" w:color="auto"/>
            <w:right w:val="none" w:sz="0" w:space="0" w:color="auto"/>
          </w:divBdr>
        </w:div>
        <w:div w:id="2001690434">
          <w:marLeft w:val="0"/>
          <w:marRight w:val="0"/>
          <w:marTop w:val="0"/>
          <w:marBottom w:val="0"/>
          <w:divBdr>
            <w:top w:val="none" w:sz="0" w:space="0" w:color="auto"/>
            <w:left w:val="none" w:sz="0" w:space="0" w:color="auto"/>
            <w:bottom w:val="none" w:sz="0" w:space="0" w:color="auto"/>
            <w:right w:val="none" w:sz="0" w:space="0" w:color="auto"/>
          </w:divBdr>
        </w:div>
        <w:div w:id="2015647697">
          <w:marLeft w:val="0"/>
          <w:marRight w:val="0"/>
          <w:marTop w:val="0"/>
          <w:marBottom w:val="0"/>
          <w:divBdr>
            <w:top w:val="none" w:sz="0" w:space="0" w:color="auto"/>
            <w:left w:val="none" w:sz="0" w:space="0" w:color="auto"/>
            <w:bottom w:val="none" w:sz="0" w:space="0" w:color="auto"/>
            <w:right w:val="none" w:sz="0" w:space="0" w:color="auto"/>
          </w:divBdr>
        </w:div>
        <w:div w:id="2024162522">
          <w:marLeft w:val="0"/>
          <w:marRight w:val="0"/>
          <w:marTop w:val="0"/>
          <w:marBottom w:val="0"/>
          <w:divBdr>
            <w:top w:val="none" w:sz="0" w:space="0" w:color="auto"/>
            <w:left w:val="none" w:sz="0" w:space="0" w:color="auto"/>
            <w:bottom w:val="none" w:sz="0" w:space="0" w:color="auto"/>
            <w:right w:val="none" w:sz="0" w:space="0" w:color="auto"/>
          </w:divBdr>
        </w:div>
        <w:div w:id="2024433200">
          <w:marLeft w:val="0"/>
          <w:marRight w:val="0"/>
          <w:marTop w:val="0"/>
          <w:marBottom w:val="0"/>
          <w:divBdr>
            <w:top w:val="none" w:sz="0" w:space="0" w:color="auto"/>
            <w:left w:val="none" w:sz="0" w:space="0" w:color="auto"/>
            <w:bottom w:val="none" w:sz="0" w:space="0" w:color="auto"/>
            <w:right w:val="none" w:sz="0" w:space="0" w:color="auto"/>
          </w:divBdr>
        </w:div>
        <w:div w:id="2051343216">
          <w:marLeft w:val="0"/>
          <w:marRight w:val="0"/>
          <w:marTop w:val="0"/>
          <w:marBottom w:val="0"/>
          <w:divBdr>
            <w:top w:val="none" w:sz="0" w:space="0" w:color="auto"/>
            <w:left w:val="none" w:sz="0" w:space="0" w:color="auto"/>
            <w:bottom w:val="none" w:sz="0" w:space="0" w:color="auto"/>
            <w:right w:val="none" w:sz="0" w:space="0" w:color="auto"/>
          </w:divBdr>
        </w:div>
        <w:div w:id="2067141140">
          <w:marLeft w:val="0"/>
          <w:marRight w:val="0"/>
          <w:marTop w:val="0"/>
          <w:marBottom w:val="0"/>
          <w:divBdr>
            <w:top w:val="none" w:sz="0" w:space="0" w:color="auto"/>
            <w:left w:val="none" w:sz="0" w:space="0" w:color="auto"/>
            <w:bottom w:val="none" w:sz="0" w:space="0" w:color="auto"/>
            <w:right w:val="none" w:sz="0" w:space="0" w:color="auto"/>
          </w:divBdr>
          <w:divsChild>
            <w:div w:id="1850212922">
              <w:marLeft w:val="0"/>
              <w:marRight w:val="0"/>
              <w:marTop w:val="0"/>
              <w:marBottom w:val="0"/>
              <w:divBdr>
                <w:top w:val="none" w:sz="0" w:space="0" w:color="auto"/>
                <w:left w:val="none" w:sz="0" w:space="0" w:color="auto"/>
                <w:bottom w:val="none" w:sz="0" w:space="0" w:color="auto"/>
                <w:right w:val="none" w:sz="0" w:space="0" w:color="auto"/>
              </w:divBdr>
              <w:divsChild>
                <w:div w:id="23605370">
                  <w:marLeft w:val="0"/>
                  <w:marRight w:val="0"/>
                  <w:marTop w:val="0"/>
                  <w:marBottom w:val="0"/>
                  <w:divBdr>
                    <w:top w:val="none" w:sz="0" w:space="0" w:color="auto"/>
                    <w:left w:val="none" w:sz="0" w:space="0" w:color="auto"/>
                    <w:bottom w:val="none" w:sz="0" w:space="0" w:color="auto"/>
                    <w:right w:val="none" w:sz="0" w:space="0" w:color="auto"/>
                  </w:divBdr>
                </w:div>
                <w:div w:id="1616864423">
                  <w:marLeft w:val="0"/>
                  <w:marRight w:val="0"/>
                  <w:marTop w:val="0"/>
                  <w:marBottom w:val="0"/>
                  <w:divBdr>
                    <w:top w:val="none" w:sz="0" w:space="0" w:color="auto"/>
                    <w:left w:val="none" w:sz="0" w:space="0" w:color="auto"/>
                    <w:bottom w:val="none" w:sz="0" w:space="0" w:color="auto"/>
                    <w:right w:val="none" w:sz="0" w:space="0" w:color="auto"/>
                  </w:divBdr>
                </w:div>
                <w:div w:id="20661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7040">
          <w:marLeft w:val="0"/>
          <w:marRight w:val="0"/>
          <w:marTop w:val="0"/>
          <w:marBottom w:val="0"/>
          <w:divBdr>
            <w:top w:val="none" w:sz="0" w:space="0" w:color="auto"/>
            <w:left w:val="none" w:sz="0" w:space="0" w:color="auto"/>
            <w:bottom w:val="none" w:sz="0" w:space="0" w:color="auto"/>
            <w:right w:val="none" w:sz="0" w:space="0" w:color="auto"/>
          </w:divBdr>
        </w:div>
        <w:div w:id="2130051191">
          <w:marLeft w:val="0"/>
          <w:marRight w:val="0"/>
          <w:marTop w:val="0"/>
          <w:marBottom w:val="0"/>
          <w:divBdr>
            <w:top w:val="none" w:sz="0" w:space="0" w:color="auto"/>
            <w:left w:val="none" w:sz="0" w:space="0" w:color="auto"/>
            <w:bottom w:val="none" w:sz="0" w:space="0" w:color="auto"/>
            <w:right w:val="none" w:sz="0" w:space="0" w:color="auto"/>
          </w:divBdr>
        </w:div>
      </w:divsChild>
    </w:div>
    <w:div w:id="1088964097">
      <w:bodyDiv w:val="1"/>
      <w:marLeft w:val="0"/>
      <w:marRight w:val="0"/>
      <w:marTop w:val="0"/>
      <w:marBottom w:val="0"/>
      <w:divBdr>
        <w:top w:val="none" w:sz="0" w:space="0" w:color="auto"/>
        <w:left w:val="none" w:sz="0" w:space="0" w:color="auto"/>
        <w:bottom w:val="none" w:sz="0" w:space="0" w:color="auto"/>
        <w:right w:val="none" w:sz="0" w:space="0" w:color="auto"/>
      </w:divBdr>
    </w:div>
    <w:div w:id="1338072744">
      <w:bodyDiv w:val="1"/>
      <w:marLeft w:val="0"/>
      <w:marRight w:val="0"/>
      <w:marTop w:val="0"/>
      <w:marBottom w:val="0"/>
      <w:divBdr>
        <w:top w:val="none" w:sz="0" w:space="0" w:color="auto"/>
        <w:left w:val="none" w:sz="0" w:space="0" w:color="auto"/>
        <w:bottom w:val="none" w:sz="0" w:space="0" w:color="auto"/>
        <w:right w:val="none" w:sz="0" w:space="0" w:color="auto"/>
      </w:divBdr>
      <w:divsChild>
        <w:div w:id="244848520">
          <w:marLeft w:val="0"/>
          <w:marRight w:val="0"/>
          <w:marTop w:val="0"/>
          <w:marBottom w:val="0"/>
          <w:divBdr>
            <w:top w:val="none" w:sz="0" w:space="0" w:color="auto"/>
            <w:left w:val="none" w:sz="0" w:space="0" w:color="auto"/>
            <w:bottom w:val="none" w:sz="0" w:space="0" w:color="auto"/>
            <w:right w:val="none" w:sz="0" w:space="0" w:color="auto"/>
          </w:divBdr>
        </w:div>
        <w:div w:id="1031147606">
          <w:marLeft w:val="0"/>
          <w:marRight w:val="0"/>
          <w:marTop w:val="0"/>
          <w:marBottom w:val="0"/>
          <w:divBdr>
            <w:top w:val="none" w:sz="0" w:space="0" w:color="auto"/>
            <w:left w:val="none" w:sz="0" w:space="0" w:color="auto"/>
            <w:bottom w:val="none" w:sz="0" w:space="0" w:color="auto"/>
            <w:right w:val="none" w:sz="0" w:space="0" w:color="auto"/>
          </w:divBdr>
        </w:div>
      </w:divsChild>
    </w:div>
    <w:div w:id="1464611871">
      <w:bodyDiv w:val="1"/>
      <w:marLeft w:val="0"/>
      <w:marRight w:val="0"/>
      <w:marTop w:val="0"/>
      <w:marBottom w:val="0"/>
      <w:divBdr>
        <w:top w:val="none" w:sz="0" w:space="0" w:color="auto"/>
        <w:left w:val="none" w:sz="0" w:space="0" w:color="auto"/>
        <w:bottom w:val="none" w:sz="0" w:space="0" w:color="auto"/>
        <w:right w:val="none" w:sz="0" w:space="0" w:color="auto"/>
      </w:divBdr>
      <w:divsChild>
        <w:div w:id="716323800">
          <w:marLeft w:val="0"/>
          <w:marRight w:val="0"/>
          <w:marTop w:val="0"/>
          <w:marBottom w:val="0"/>
          <w:divBdr>
            <w:top w:val="none" w:sz="0" w:space="0" w:color="auto"/>
            <w:left w:val="none" w:sz="0" w:space="0" w:color="auto"/>
            <w:bottom w:val="none" w:sz="0" w:space="0" w:color="auto"/>
            <w:right w:val="none" w:sz="0" w:space="0" w:color="auto"/>
          </w:divBdr>
        </w:div>
        <w:div w:id="955789220">
          <w:marLeft w:val="0"/>
          <w:marRight w:val="0"/>
          <w:marTop w:val="0"/>
          <w:marBottom w:val="0"/>
          <w:divBdr>
            <w:top w:val="none" w:sz="0" w:space="0" w:color="auto"/>
            <w:left w:val="none" w:sz="0" w:space="0" w:color="auto"/>
            <w:bottom w:val="none" w:sz="0" w:space="0" w:color="auto"/>
            <w:right w:val="none" w:sz="0" w:space="0" w:color="auto"/>
          </w:divBdr>
        </w:div>
      </w:divsChild>
    </w:div>
    <w:div w:id="1520583366">
      <w:bodyDiv w:val="1"/>
      <w:marLeft w:val="0"/>
      <w:marRight w:val="0"/>
      <w:marTop w:val="0"/>
      <w:marBottom w:val="0"/>
      <w:divBdr>
        <w:top w:val="none" w:sz="0" w:space="0" w:color="auto"/>
        <w:left w:val="none" w:sz="0" w:space="0" w:color="auto"/>
        <w:bottom w:val="none" w:sz="0" w:space="0" w:color="auto"/>
        <w:right w:val="none" w:sz="0" w:space="0" w:color="auto"/>
      </w:divBdr>
      <w:divsChild>
        <w:div w:id="32001358">
          <w:marLeft w:val="0"/>
          <w:marRight w:val="0"/>
          <w:marTop w:val="0"/>
          <w:marBottom w:val="0"/>
          <w:divBdr>
            <w:top w:val="none" w:sz="0" w:space="0" w:color="auto"/>
            <w:left w:val="none" w:sz="0" w:space="0" w:color="auto"/>
            <w:bottom w:val="none" w:sz="0" w:space="0" w:color="auto"/>
            <w:right w:val="none" w:sz="0" w:space="0" w:color="auto"/>
          </w:divBdr>
        </w:div>
        <w:div w:id="143856175">
          <w:marLeft w:val="0"/>
          <w:marRight w:val="0"/>
          <w:marTop w:val="0"/>
          <w:marBottom w:val="0"/>
          <w:divBdr>
            <w:top w:val="none" w:sz="0" w:space="0" w:color="auto"/>
            <w:left w:val="none" w:sz="0" w:space="0" w:color="auto"/>
            <w:bottom w:val="none" w:sz="0" w:space="0" w:color="auto"/>
            <w:right w:val="none" w:sz="0" w:space="0" w:color="auto"/>
          </w:divBdr>
        </w:div>
        <w:div w:id="191844883">
          <w:marLeft w:val="0"/>
          <w:marRight w:val="0"/>
          <w:marTop w:val="0"/>
          <w:marBottom w:val="0"/>
          <w:divBdr>
            <w:top w:val="none" w:sz="0" w:space="0" w:color="auto"/>
            <w:left w:val="none" w:sz="0" w:space="0" w:color="auto"/>
            <w:bottom w:val="none" w:sz="0" w:space="0" w:color="auto"/>
            <w:right w:val="none" w:sz="0" w:space="0" w:color="auto"/>
          </w:divBdr>
        </w:div>
        <w:div w:id="198276208">
          <w:marLeft w:val="0"/>
          <w:marRight w:val="0"/>
          <w:marTop w:val="0"/>
          <w:marBottom w:val="0"/>
          <w:divBdr>
            <w:top w:val="none" w:sz="0" w:space="0" w:color="auto"/>
            <w:left w:val="none" w:sz="0" w:space="0" w:color="auto"/>
            <w:bottom w:val="none" w:sz="0" w:space="0" w:color="auto"/>
            <w:right w:val="none" w:sz="0" w:space="0" w:color="auto"/>
          </w:divBdr>
        </w:div>
        <w:div w:id="337193492">
          <w:marLeft w:val="0"/>
          <w:marRight w:val="0"/>
          <w:marTop w:val="0"/>
          <w:marBottom w:val="0"/>
          <w:divBdr>
            <w:top w:val="none" w:sz="0" w:space="0" w:color="auto"/>
            <w:left w:val="none" w:sz="0" w:space="0" w:color="auto"/>
            <w:bottom w:val="none" w:sz="0" w:space="0" w:color="auto"/>
            <w:right w:val="none" w:sz="0" w:space="0" w:color="auto"/>
          </w:divBdr>
        </w:div>
        <w:div w:id="384913350">
          <w:marLeft w:val="0"/>
          <w:marRight w:val="0"/>
          <w:marTop w:val="0"/>
          <w:marBottom w:val="0"/>
          <w:divBdr>
            <w:top w:val="none" w:sz="0" w:space="0" w:color="auto"/>
            <w:left w:val="none" w:sz="0" w:space="0" w:color="auto"/>
            <w:bottom w:val="none" w:sz="0" w:space="0" w:color="auto"/>
            <w:right w:val="none" w:sz="0" w:space="0" w:color="auto"/>
          </w:divBdr>
        </w:div>
        <w:div w:id="431782407">
          <w:marLeft w:val="0"/>
          <w:marRight w:val="0"/>
          <w:marTop w:val="0"/>
          <w:marBottom w:val="0"/>
          <w:divBdr>
            <w:top w:val="none" w:sz="0" w:space="0" w:color="auto"/>
            <w:left w:val="none" w:sz="0" w:space="0" w:color="auto"/>
            <w:bottom w:val="none" w:sz="0" w:space="0" w:color="auto"/>
            <w:right w:val="none" w:sz="0" w:space="0" w:color="auto"/>
          </w:divBdr>
        </w:div>
        <w:div w:id="495262747">
          <w:marLeft w:val="0"/>
          <w:marRight w:val="0"/>
          <w:marTop w:val="0"/>
          <w:marBottom w:val="0"/>
          <w:divBdr>
            <w:top w:val="none" w:sz="0" w:space="0" w:color="auto"/>
            <w:left w:val="none" w:sz="0" w:space="0" w:color="auto"/>
            <w:bottom w:val="none" w:sz="0" w:space="0" w:color="auto"/>
            <w:right w:val="none" w:sz="0" w:space="0" w:color="auto"/>
          </w:divBdr>
        </w:div>
        <w:div w:id="532809656">
          <w:marLeft w:val="0"/>
          <w:marRight w:val="0"/>
          <w:marTop w:val="0"/>
          <w:marBottom w:val="0"/>
          <w:divBdr>
            <w:top w:val="none" w:sz="0" w:space="0" w:color="auto"/>
            <w:left w:val="none" w:sz="0" w:space="0" w:color="auto"/>
            <w:bottom w:val="none" w:sz="0" w:space="0" w:color="auto"/>
            <w:right w:val="none" w:sz="0" w:space="0" w:color="auto"/>
          </w:divBdr>
        </w:div>
        <w:div w:id="653610445">
          <w:marLeft w:val="0"/>
          <w:marRight w:val="0"/>
          <w:marTop w:val="0"/>
          <w:marBottom w:val="0"/>
          <w:divBdr>
            <w:top w:val="none" w:sz="0" w:space="0" w:color="auto"/>
            <w:left w:val="none" w:sz="0" w:space="0" w:color="auto"/>
            <w:bottom w:val="none" w:sz="0" w:space="0" w:color="auto"/>
            <w:right w:val="none" w:sz="0" w:space="0" w:color="auto"/>
          </w:divBdr>
        </w:div>
        <w:div w:id="1085806026">
          <w:marLeft w:val="0"/>
          <w:marRight w:val="0"/>
          <w:marTop w:val="0"/>
          <w:marBottom w:val="0"/>
          <w:divBdr>
            <w:top w:val="none" w:sz="0" w:space="0" w:color="auto"/>
            <w:left w:val="none" w:sz="0" w:space="0" w:color="auto"/>
            <w:bottom w:val="none" w:sz="0" w:space="0" w:color="auto"/>
            <w:right w:val="none" w:sz="0" w:space="0" w:color="auto"/>
          </w:divBdr>
        </w:div>
        <w:div w:id="1102140122">
          <w:marLeft w:val="0"/>
          <w:marRight w:val="0"/>
          <w:marTop w:val="0"/>
          <w:marBottom w:val="0"/>
          <w:divBdr>
            <w:top w:val="none" w:sz="0" w:space="0" w:color="auto"/>
            <w:left w:val="none" w:sz="0" w:space="0" w:color="auto"/>
            <w:bottom w:val="none" w:sz="0" w:space="0" w:color="auto"/>
            <w:right w:val="none" w:sz="0" w:space="0" w:color="auto"/>
          </w:divBdr>
        </w:div>
        <w:div w:id="1202329482">
          <w:marLeft w:val="0"/>
          <w:marRight w:val="0"/>
          <w:marTop w:val="0"/>
          <w:marBottom w:val="0"/>
          <w:divBdr>
            <w:top w:val="none" w:sz="0" w:space="0" w:color="auto"/>
            <w:left w:val="none" w:sz="0" w:space="0" w:color="auto"/>
            <w:bottom w:val="none" w:sz="0" w:space="0" w:color="auto"/>
            <w:right w:val="none" w:sz="0" w:space="0" w:color="auto"/>
          </w:divBdr>
        </w:div>
        <w:div w:id="1336223908">
          <w:marLeft w:val="0"/>
          <w:marRight w:val="0"/>
          <w:marTop w:val="0"/>
          <w:marBottom w:val="0"/>
          <w:divBdr>
            <w:top w:val="none" w:sz="0" w:space="0" w:color="auto"/>
            <w:left w:val="none" w:sz="0" w:space="0" w:color="auto"/>
            <w:bottom w:val="none" w:sz="0" w:space="0" w:color="auto"/>
            <w:right w:val="none" w:sz="0" w:space="0" w:color="auto"/>
          </w:divBdr>
        </w:div>
        <w:div w:id="1422483918">
          <w:marLeft w:val="0"/>
          <w:marRight w:val="0"/>
          <w:marTop w:val="0"/>
          <w:marBottom w:val="0"/>
          <w:divBdr>
            <w:top w:val="none" w:sz="0" w:space="0" w:color="auto"/>
            <w:left w:val="none" w:sz="0" w:space="0" w:color="auto"/>
            <w:bottom w:val="none" w:sz="0" w:space="0" w:color="auto"/>
            <w:right w:val="none" w:sz="0" w:space="0" w:color="auto"/>
          </w:divBdr>
        </w:div>
        <w:div w:id="1512404383">
          <w:marLeft w:val="0"/>
          <w:marRight w:val="0"/>
          <w:marTop w:val="0"/>
          <w:marBottom w:val="0"/>
          <w:divBdr>
            <w:top w:val="none" w:sz="0" w:space="0" w:color="auto"/>
            <w:left w:val="none" w:sz="0" w:space="0" w:color="auto"/>
            <w:bottom w:val="none" w:sz="0" w:space="0" w:color="auto"/>
            <w:right w:val="none" w:sz="0" w:space="0" w:color="auto"/>
          </w:divBdr>
        </w:div>
        <w:div w:id="1612585596">
          <w:marLeft w:val="0"/>
          <w:marRight w:val="0"/>
          <w:marTop w:val="0"/>
          <w:marBottom w:val="0"/>
          <w:divBdr>
            <w:top w:val="none" w:sz="0" w:space="0" w:color="auto"/>
            <w:left w:val="none" w:sz="0" w:space="0" w:color="auto"/>
            <w:bottom w:val="none" w:sz="0" w:space="0" w:color="auto"/>
            <w:right w:val="none" w:sz="0" w:space="0" w:color="auto"/>
          </w:divBdr>
        </w:div>
        <w:div w:id="1754938522">
          <w:marLeft w:val="0"/>
          <w:marRight w:val="0"/>
          <w:marTop w:val="0"/>
          <w:marBottom w:val="0"/>
          <w:divBdr>
            <w:top w:val="none" w:sz="0" w:space="0" w:color="auto"/>
            <w:left w:val="none" w:sz="0" w:space="0" w:color="auto"/>
            <w:bottom w:val="none" w:sz="0" w:space="0" w:color="auto"/>
            <w:right w:val="none" w:sz="0" w:space="0" w:color="auto"/>
          </w:divBdr>
        </w:div>
        <w:div w:id="2044016256">
          <w:marLeft w:val="0"/>
          <w:marRight w:val="0"/>
          <w:marTop w:val="0"/>
          <w:marBottom w:val="0"/>
          <w:divBdr>
            <w:top w:val="none" w:sz="0" w:space="0" w:color="auto"/>
            <w:left w:val="none" w:sz="0" w:space="0" w:color="auto"/>
            <w:bottom w:val="none" w:sz="0" w:space="0" w:color="auto"/>
            <w:right w:val="none" w:sz="0" w:space="0" w:color="auto"/>
          </w:divBdr>
        </w:div>
        <w:div w:id="2137408774">
          <w:marLeft w:val="0"/>
          <w:marRight w:val="0"/>
          <w:marTop w:val="0"/>
          <w:marBottom w:val="0"/>
          <w:divBdr>
            <w:top w:val="none" w:sz="0" w:space="0" w:color="auto"/>
            <w:left w:val="none" w:sz="0" w:space="0" w:color="auto"/>
            <w:bottom w:val="none" w:sz="0" w:space="0" w:color="auto"/>
            <w:right w:val="none" w:sz="0" w:space="0" w:color="auto"/>
          </w:divBdr>
        </w:div>
      </w:divsChild>
    </w:div>
    <w:div w:id="1546528738">
      <w:bodyDiv w:val="1"/>
      <w:marLeft w:val="0"/>
      <w:marRight w:val="0"/>
      <w:marTop w:val="0"/>
      <w:marBottom w:val="0"/>
      <w:divBdr>
        <w:top w:val="none" w:sz="0" w:space="0" w:color="auto"/>
        <w:left w:val="none" w:sz="0" w:space="0" w:color="auto"/>
        <w:bottom w:val="none" w:sz="0" w:space="0" w:color="auto"/>
        <w:right w:val="none" w:sz="0" w:space="0" w:color="auto"/>
      </w:divBdr>
      <w:divsChild>
        <w:div w:id="1231847365">
          <w:marLeft w:val="0"/>
          <w:marRight w:val="0"/>
          <w:marTop w:val="0"/>
          <w:marBottom w:val="0"/>
          <w:divBdr>
            <w:top w:val="none" w:sz="0" w:space="0" w:color="auto"/>
            <w:left w:val="none" w:sz="0" w:space="0" w:color="auto"/>
            <w:bottom w:val="none" w:sz="0" w:space="0" w:color="auto"/>
            <w:right w:val="none" w:sz="0" w:space="0" w:color="auto"/>
          </w:divBdr>
        </w:div>
        <w:div w:id="1246458250">
          <w:marLeft w:val="0"/>
          <w:marRight w:val="0"/>
          <w:marTop w:val="0"/>
          <w:marBottom w:val="0"/>
          <w:divBdr>
            <w:top w:val="none" w:sz="0" w:space="0" w:color="auto"/>
            <w:left w:val="none" w:sz="0" w:space="0" w:color="auto"/>
            <w:bottom w:val="none" w:sz="0" w:space="0" w:color="auto"/>
            <w:right w:val="none" w:sz="0" w:space="0" w:color="auto"/>
          </w:divBdr>
        </w:div>
        <w:div w:id="1544099927">
          <w:marLeft w:val="0"/>
          <w:marRight w:val="0"/>
          <w:marTop w:val="0"/>
          <w:marBottom w:val="0"/>
          <w:divBdr>
            <w:top w:val="none" w:sz="0" w:space="0" w:color="auto"/>
            <w:left w:val="none" w:sz="0" w:space="0" w:color="auto"/>
            <w:bottom w:val="none" w:sz="0" w:space="0" w:color="auto"/>
            <w:right w:val="none" w:sz="0" w:space="0" w:color="auto"/>
          </w:divBdr>
        </w:div>
      </w:divsChild>
    </w:div>
    <w:div w:id="1756396997">
      <w:bodyDiv w:val="1"/>
      <w:marLeft w:val="0"/>
      <w:marRight w:val="0"/>
      <w:marTop w:val="0"/>
      <w:marBottom w:val="0"/>
      <w:divBdr>
        <w:top w:val="none" w:sz="0" w:space="0" w:color="auto"/>
        <w:left w:val="none" w:sz="0" w:space="0" w:color="auto"/>
        <w:bottom w:val="none" w:sz="0" w:space="0" w:color="auto"/>
        <w:right w:val="none" w:sz="0" w:space="0" w:color="auto"/>
      </w:divBdr>
      <w:divsChild>
        <w:div w:id="52586339">
          <w:marLeft w:val="0"/>
          <w:marRight w:val="0"/>
          <w:marTop w:val="0"/>
          <w:marBottom w:val="0"/>
          <w:divBdr>
            <w:top w:val="none" w:sz="0" w:space="0" w:color="auto"/>
            <w:left w:val="none" w:sz="0" w:space="0" w:color="auto"/>
            <w:bottom w:val="none" w:sz="0" w:space="0" w:color="auto"/>
            <w:right w:val="none" w:sz="0" w:space="0" w:color="auto"/>
          </w:divBdr>
        </w:div>
        <w:div w:id="442770545">
          <w:marLeft w:val="0"/>
          <w:marRight w:val="0"/>
          <w:marTop w:val="0"/>
          <w:marBottom w:val="0"/>
          <w:divBdr>
            <w:top w:val="none" w:sz="0" w:space="0" w:color="auto"/>
            <w:left w:val="none" w:sz="0" w:space="0" w:color="auto"/>
            <w:bottom w:val="none" w:sz="0" w:space="0" w:color="auto"/>
            <w:right w:val="none" w:sz="0" w:space="0" w:color="auto"/>
          </w:divBdr>
        </w:div>
      </w:divsChild>
    </w:div>
    <w:div w:id="1822114007">
      <w:bodyDiv w:val="1"/>
      <w:marLeft w:val="0"/>
      <w:marRight w:val="0"/>
      <w:marTop w:val="0"/>
      <w:marBottom w:val="0"/>
      <w:divBdr>
        <w:top w:val="none" w:sz="0" w:space="0" w:color="auto"/>
        <w:left w:val="none" w:sz="0" w:space="0" w:color="auto"/>
        <w:bottom w:val="none" w:sz="0" w:space="0" w:color="auto"/>
        <w:right w:val="none" w:sz="0" w:space="0" w:color="auto"/>
      </w:divBdr>
      <w:divsChild>
        <w:div w:id="1169908108">
          <w:marLeft w:val="0"/>
          <w:marRight w:val="0"/>
          <w:marTop w:val="0"/>
          <w:marBottom w:val="0"/>
          <w:divBdr>
            <w:top w:val="none" w:sz="0" w:space="0" w:color="auto"/>
            <w:left w:val="none" w:sz="0" w:space="0" w:color="auto"/>
            <w:bottom w:val="none" w:sz="0" w:space="0" w:color="auto"/>
            <w:right w:val="none" w:sz="0" w:space="0" w:color="auto"/>
          </w:divBdr>
        </w:div>
        <w:div w:id="1733582436">
          <w:marLeft w:val="0"/>
          <w:marRight w:val="0"/>
          <w:marTop w:val="0"/>
          <w:marBottom w:val="0"/>
          <w:divBdr>
            <w:top w:val="none" w:sz="0" w:space="0" w:color="auto"/>
            <w:left w:val="none" w:sz="0" w:space="0" w:color="auto"/>
            <w:bottom w:val="none" w:sz="0" w:space="0" w:color="auto"/>
            <w:right w:val="none" w:sz="0" w:space="0" w:color="auto"/>
          </w:divBdr>
        </w:div>
      </w:divsChild>
    </w:div>
    <w:div w:id="1971747162">
      <w:bodyDiv w:val="1"/>
      <w:marLeft w:val="0"/>
      <w:marRight w:val="0"/>
      <w:marTop w:val="0"/>
      <w:marBottom w:val="0"/>
      <w:divBdr>
        <w:top w:val="none" w:sz="0" w:space="0" w:color="auto"/>
        <w:left w:val="none" w:sz="0" w:space="0" w:color="auto"/>
        <w:bottom w:val="none" w:sz="0" w:space="0" w:color="auto"/>
        <w:right w:val="none" w:sz="0" w:space="0" w:color="auto"/>
      </w:divBdr>
    </w:div>
    <w:div w:id="2129231152">
      <w:bodyDiv w:val="1"/>
      <w:marLeft w:val="0"/>
      <w:marRight w:val="0"/>
      <w:marTop w:val="0"/>
      <w:marBottom w:val="0"/>
      <w:divBdr>
        <w:top w:val="none" w:sz="0" w:space="0" w:color="auto"/>
        <w:left w:val="none" w:sz="0" w:space="0" w:color="auto"/>
        <w:bottom w:val="none" w:sz="0" w:space="0" w:color="auto"/>
        <w:right w:val="none" w:sz="0" w:space="0" w:color="auto"/>
      </w:divBdr>
      <w:divsChild>
        <w:div w:id="983242980">
          <w:marLeft w:val="0"/>
          <w:marRight w:val="0"/>
          <w:marTop w:val="0"/>
          <w:marBottom w:val="0"/>
          <w:divBdr>
            <w:top w:val="none" w:sz="0" w:space="0" w:color="auto"/>
            <w:left w:val="none" w:sz="0" w:space="0" w:color="auto"/>
            <w:bottom w:val="none" w:sz="0" w:space="0" w:color="auto"/>
            <w:right w:val="none" w:sz="0" w:space="0" w:color="auto"/>
          </w:divBdr>
        </w:div>
        <w:div w:id="1847557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45365F64EAF441A27F40A5F8CDE722" ma:contentTypeVersion="8" ma:contentTypeDescription="Creare un nuovo documento." ma:contentTypeScope="" ma:versionID="3f43718ef8899ed99e6123eb6d58c739">
  <xsd:schema xmlns:xsd="http://www.w3.org/2001/XMLSchema" xmlns:xs="http://www.w3.org/2001/XMLSchema" xmlns:p="http://schemas.microsoft.com/office/2006/metadata/properties" xmlns:ns2="778d4cb0-982e-4572-9149-788c17070095" xmlns:ns3="d60fd15f-6c1d-4beb-90aa-f6f25f5a8349" targetNamespace="http://schemas.microsoft.com/office/2006/metadata/properties" ma:root="true" ma:fieldsID="80e926ea992d71cef78b6bc623c03073" ns2:_="" ns3:_="">
    <xsd:import namespace="778d4cb0-982e-4572-9149-788c17070095"/>
    <xsd:import namespace="d60fd15f-6c1d-4beb-90aa-f6f25f5a8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d4cb0-982e-4572-9149-788c170700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fd15f-6c1d-4beb-90aa-f6f25f5a8349"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77C7C-E92D-4F5E-B48C-73D20D680014}"/>
</file>

<file path=customXml/itemProps2.xml><?xml version="1.0" encoding="utf-8"?>
<ds:datastoreItem xmlns:ds="http://schemas.openxmlformats.org/officeDocument/2006/customXml" ds:itemID="{E710042B-1462-4E3F-AACC-7BB40DF5F650}">
  <ds:schemaRefs>
    <ds:schemaRef ds:uri="http://schemas.microsoft.com/sharepoint/v3/contenttype/forms"/>
  </ds:schemaRefs>
</ds:datastoreItem>
</file>

<file path=customXml/itemProps3.xml><?xml version="1.0" encoding="utf-8"?>
<ds:datastoreItem xmlns:ds="http://schemas.openxmlformats.org/officeDocument/2006/customXml" ds:itemID="{AA416EEE-38CD-4CCE-A518-D9DD99DF28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09955-B128-4AFD-B3F3-9C13059C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2347</Words>
  <Characters>13384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15700</CharactersWithSpaces>
  <SharedDoc>false</SharedDoc>
  <HLinks>
    <vt:vector size="66" baseType="variant">
      <vt:variant>
        <vt:i4>1900598</vt:i4>
      </vt:variant>
      <vt:variant>
        <vt:i4>62</vt:i4>
      </vt:variant>
      <vt:variant>
        <vt:i4>0</vt:i4>
      </vt:variant>
      <vt:variant>
        <vt:i4>5</vt:i4>
      </vt:variant>
      <vt:variant>
        <vt:lpwstr/>
      </vt:variant>
      <vt:variant>
        <vt:lpwstr>_Toc437448154</vt:lpwstr>
      </vt:variant>
      <vt:variant>
        <vt:i4>1900598</vt:i4>
      </vt:variant>
      <vt:variant>
        <vt:i4>56</vt:i4>
      </vt:variant>
      <vt:variant>
        <vt:i4>0</vt:i4>
      </vt:variant>
      <vt:variant>
        <vt:i4>5</vt:i4>
      </vt:variant>
      <vt:variant>
        <vt:lpwstr/>
      </vt:variant>
      <vt:variant>
        <vt:lpwstr>_Toc437448153</vt:lpwstr>
      </vt:variant>
      <vt:variant>
        <vt:i4>1900598</vt:i4>
      </vt:variant>
      <vt:variant>
        <vt:i4>50</vt:i4>
      </vt:variant>
      <vt:variant>
        <vt:i4>0</vt:i4>
      </vt:variant>
      <vt:variant>
        <vt:i4>5</vt:i4>
      </vt:variant>
      <vt:variant>
        <vt:lpwstr/>
      </vt:variant>
      <vt:variant>
        <vt:lpwstr>_Toc437448152</vt:lpwstr>
      </vt:variant>
      <vt:variant>
        <vt:i4>1900598</vt:i4>
      </vt:variant>
      <vt:variant>
        <vt:i4>44</vt:i4>
      </vt:variant>
      <vt:variant>
        <vt:i4>0</vt:i4>
      </vt:variant>
      <vt:variant>
        <vt:i4>5</vt:i4>
      </vt:variant>
      <vt:variant>
        <vt:lpwstr/>
      </vt:variant>
      <vt:variant>
        <vt:lpwstr>_Toc437448151</vt:lpwstr>
      </vt:variant>
      <vt:variant>
        <vt:i4>1900598</vt:i4>
      </vt:variant>
      <vt:variant>
        <vt:i4>38</vt:i4>
      </vt:variant>
      <vt:variant>
        <vt:i4>0</vt:i4>
      </vt:variant>
      <vt:variant>
        <vt:i4>5</vt:i4>
      </vt:variant>
      <vt:variant>
        <vt:lpwstr/>
      </vt:variant>
      <vt:variant>
        <vt:lpwstr>_Toc437448150</vt:lpwstr>
      </vt:variant>
      <vt:variant>
        <vt:i4>1835062</vt:i4>
      </vt:variant>
      <vt:variant>
        <vt:i4>32</vt:i4>
      </vt:variant>
      <vt:variant>
        <vt:i4>0</vt:i4>
      </vt:variant>
      <vt:variant>
        <vt:i4>5</vt:i4>
      </vt:variant>
      <vt:variant>
        <vt:lpwstr/>
      </vt:variant>
      <vt:variant>
        <vt:lpwstr>_Toc437448149</vt:lpwstr>
      </vt:variant>
      <vt:variant>
        <vt:i4>1835062</vt:i4>
      </vt:variant>
      <vt:variant>
        <vt:i4>26</vt:i4>
      </vt:variant>
      <vt:variant>
        <vt:i4>0</vt:i4>
      </vt:variant>
      <vt:variant>
        <vt:i4>5</vt:i4>
      </vt:variant>
      <vt:variant>
        <vt:lpwstr/>
      </vt:variant>
      <vt:variant>
        <vt:lpwstr>_Toc437448148</vt:lpwstr>
      </vt:variant>
      <vt:variant>
        <vt:i4>1835062</vt:i4>
      </vt:variant>
      <vt:variant>
        <vt:i4>20</vt:i4>
      </vt:variant>
      <vt:variant>
        <vt:i4>0</vt:i4>
      </vt:variant>
      <vt:variant>
        <vt:i4>5</vt:i4>
      </vt:variant>
      <vt:variant>
        <vt:lpwstr/>
      </vt:variant>
      <vt:variant>
        <vt:lpwstr>_Toc437448147</vt:lpwstr>
      </vt:variant>
      <vt:variant>
        <vt:i4>1835062</vt:i4>
      </vt:variant>
      <vt:variant>
        <vt:i4>14</vt:i4>
      </vt:variant>
      <vt:variant>
        <vt:i4>0</vt:i4>
      </vt:variant>
      <vt:variant>
        <vt:i4>5</vt:i4>
      </vt:variant>
      <vt:variant>
        <vt:lpwstr/>
      </vt:variant>
      <vt:variant>
        <vt:lpwstr>_Toc437448146</vt:lpwstr>
      </vt:variant>
      <vt:variant>
        <vt:i4>1835062</vt:i4>
      </vt:variant>
      <vt:variant>
        <vt:i4>8</vt:i4>
      </vt:variant>
      <vt:variant>
        <vt:i4>0</vt:i4>
      </vt:variant>
      <vt:variant>
        <vt:i4>5</vt:i4>
      </vt:variant>
      <vt:variant>
        <vt:lpwstr/>
      </vt:variant>
      <vt:variant>
        <vt:lpwstr>_Toc437448145</vt:lpwstr>
      </vt:variant>
      <vt:variant>
        <vt:i4>1835062</vt:i4>
      </vt:variant>
      <vt:variant>
        <vt:i4>2</vt:i4>
      </vt:variant>
      <vt:variant>
        <vt:i4>0</vt:i4>
      </vt:variant>
      <vt:variant>
        <vt:i4>5</vt:i4>
      </vt:variant>
      <vt:variant>
        <vt:lpwstr/>
      </vt:variant>
      <vt:variant>
        <vt:lpwstr>_Toc437448144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La  Morella</dc:creator>
  <cp:keywords/>
  <cp:lastModifiedBy>Davide Lamorella</cp:lastModifiedBy>
  <cp:revision>2</cp:revision>
  <cp:lastPrinted>2016-05-27T14:05:00Z</cp:lastPrinted>
  <dcterms:created xsi:type="dcterms:W3CDTF">2018-04-12T14:33:00Z</dcterms:created>
  <dcterms:modified xsi:type="dcterms:W3CDTF">2018-04-12T14:33:00Z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0x010100F045365F64EAF441A27F40A5F8CDE722</vt:lpwstr>
  </property>
</Properties>
</file>